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41789" w14:textId="77777777" w:rsidR="00DD2065" w:rsidRDefault="00D54657" w:rsidP="00B07B3E">
      <w:pPr>
        <w:spacing w:line="360" w:lineRule="auto"/>
        <w:jc w:val="both"/>
        <w:rPr>
          <w:rFonts w:ascii="Arial" w:hAnsi="Arial" w:cs="Arial"/>
          <w:b/>
          <w:sz w:val="22"/>
          <w:szCs w:val="22"/>
        </w:rPr>
      </w:pPr>
      <w:bookmarkStart w:id="0" w:name="_GoBack"/>
      <w:bookmarkEnd w:id="0"/>
      <w:r>
        <w:rPr>
          <w:rFonts w:ascii="Arial" w:hAnsi="Arial" w:cs="Arial"/>
          <w:b/>
          <w:sz w:val="22"/>
          <w:szCs w:val="22"/>
        </w:rPr>
        <w:t xml:space="preserve"> </w:t>
      </w:r>
    </w:p>
    <w:p w14:paraId="1377B6C4" w14:textId="77777777" w:rsidR="00DD2065" w:rsidRDefault="00DD2065" w:rsidP="00B07B3E">
      <w:pPr>
        <w:spacing w:line="360" w:lineRule="auto"/>
        <w:jc w:val="both"/>
        <w:rPr>
          <w:rFonts w:ascii="Arial" w:hAnsi="Arial" w:cs="Arial"/>
          <w:b/>
          <w:sz w:val="22"/>
          <w:szCs w:val="22"/>
        </w:rPr>
      </w:pPr>
      <w:r>
        <w:rPr>
          <w:noProof/>
          <w:lang w:val="en-GB" w:eastAsia="en-GB"/>
        </w:rPr>
        <w:drawing>
          <wp:inline distT="0" distB="0" distL="0" distR="0" wp14:anchorId="765F42C8" wp14:editId="3F91F6E8">
            <wp:extent cx="1168400" cy="455295"/>
            <wp:effectExtent l="0" t="0" r="0" b="1905"/>
            <wp:docPr id="1" name="Bild 1" descr="SSD:Users:michaelstephan:Documents:iFunded:Marketing:Logo:New Logo:socialmedia_cover.jpg"/>
            <wp:cNvGraphicFramePr/>
            <a:graphic xmlns:a="http://schemas.openxmlformats.org/drawingml/2006/main">
              <a:graphicData uri="http://schemas.openxmlformats.org/drawingml/2006/picture">
                <pic:pic xmlns:pic="http://schemas.openxmlformats.org/drawingml/2006/picture">
                  <pic:nvPicPr>
                    <pic:cNvPr id="1" name="Bild 1" descr="SSD:Users:michaelstephan:Documents:iFunded:Marketing:Logo:New Logo:socialmedia_cover.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0" cy="455295"/>
                    </a:xfrm>
                    <a:prstGeom prst="rect">
                      <a:avLst/>
                    </a:prstGeom>
                    <a:noFill/>
                    <a:ln>
                      <a:noFill/>
                    </a:ln>
                  </pic:spPr>
                </pic:pic>
              </a:graphicData>
            </a:graphic>
          </wp:inline>
        </w:drawing>
      </w:r>
    </w:p>
    <w:p w14:paraId="72AB486E" w14:textId="77777777" w:rsidR="00DD2065" w:rsidRDefault="00DD2065" w:rsidP="00B07B3E">
      <w:pPr>
        <w:spacing w:line="360" w:lineRule="auto"/>
        <w:jc w:val="both"/>
        <w:rPr>
          <w:rFonts w:ascii="Arial" w:hAnsi="Arial" w:cs="Arial"/>
          <w:b/>
          <w:sz w:val="22"/>
          <w:szCs w:val="22"/>
        </w:rPr>
      </w:pPr>
    </w:p>
    <w:p w14:paraId="30068BE3" w14:textId="77777777" w:rsidR="00500CF0" w:rsidRPr="00F83D32" w:rsidRDefault="00D92D57" w:rsidP="00B07B3E">
      <w:pPr>
        <w:spacing w:line="360" w:lineRule="auto"/>
        <w:jc w:val="both"/>
        <w:rPr>
          <w:rFonts w:ascii="Arial" w:hAnsi="Arial" w:cs="Arial"/>
          <w:b/>
          <w:sz w:val="22"/>
          <w:szCs w:val="22"/>
        </w:rPr>
      </w:pPr>
      <w:r w:rsidRPr="00F83D32">
        <w:rPr>
          <w:rFonts w:ascii="Arial" w:hAnsi="Arial" w:cs="Arial"/>
          <w:b/>
          <w:sz w:val="22"/>
          <w:szCs w:val="22"/>
        </w:rPr>
        <w:t>Pressemitteilung</w:t>
      </w:r>
    </w:p>
    <w:p w14:paraId="06315AE9" w14:textId="77777777" w:rsidR="009A2A21" w:rsidRDefault="009A2A21" w:rsidP="00B07B3E">
      <w:pPr>
        <w:spacing w:line="360" w:lineRule="auto"/>
        <w:jc w:val="both"/>
        <w:rPr>
          <w:rFonts w:ascii="Arial" w:hAnsi="Arial" w:cs="Arial"/>
          <w:sz w:val="22"/>
          <w:szCs w:val="22"/>
        </w:rPr>
      </w:pPr>
    </w:p>
    <w:p w14:paraId="2E794F26" w14:textId="77777777" w:rsidR="00694217" w:rsidRDefault="00077387" w:rsidP="00694217">
      <w:pPr>
        <w:pStyle w:val="Heading1"/>
        <w:spacing w:before="0" w:beforeAutospacing="0" w:after="200" w:afterAutospacing="0" w:line="360" w:lineRule="auto"/>
        <w:jc w:val="both"/>
        <w:rPr>
          <w:rFonts w:ascii="Arial" w:hAnsi="Arial" w:cs="Arial"/>
          <w:bCs w:val="0"/>
          <w:kern w:val="0"/>
          <w:sz w:val="28"/>
          <w:szCs w:val="24"/>
        </w:rPr>
      </w:pPr>
      <w:r>
        <w:rPr>
          <w:rFonts w:ascii="Arial" w:hAnsi="Arial" w:cs="Arial"/>
          <w:bCs w:val="0"/>
          <w:kern w:val="0"/>
          <w:sz w:val="28"/>
          <w:szCs w:val="24"/>
        </w:rPr>
        <w:t xml:space="preserve">iFunded </w:t>
      </w:r>
      <w:r w:rsidR="00EF497D">
        <w:rPr>
          <w:rFonts w:ascii="Arial" w:hAnsi="Arial" w:cs="Arial"/>
          <w:bCs w:val="0"/>
          <w:kern w:val="0"/>
          <w:sz w:val="28"/>
          <w:szCs w:val="24"/>
        </w:rPr>
        <w:t>unterstützt Einschätzung der</w:t>
      </w:r>
      <w:r>
        <w:rPr>
          <w:rFonts w:ascii="Arial" w:hAnsi="Arial" w:cs="Arial"/>
          <w:bCs w:val="0"/>
          <w:kern w:val="0"/>
          <w:sz w:val="28"/>
          <w:szCs w:val="24"/>
        </w:rPr>
        <w:t xml:space="preserve"> Bundesregierung</w:t>
      </w:r>
    </w:p>
    <w:p w14:paraId="7EDE289C" w14:textId="77777777" w:rsidR="00925ADE" w:rsidRDefault="00077387" w:rsidP="007173F1">
      <w:pPr>
        <w:pStyle w:val="ListParagraph"/>
        <w:numPr>
          <w:ilvl w:val="0"/>
          <w:numId w:val="9"/>
        </w:numPr>
        <w:spacing w:line="360" w:lineRule="auto"/>
        <w:ind w:left="360"/>
        <w:jc w:val="both"/>
        <w:rPr>
          <w:rStyle w:val="Strong"/>
          <w:rFonts w:ascii="Arial" w:hAnsi="Arial" w:cs="Arial"/>
          <w:bCs w:val="0"/>
        </w:rPr>
      </w:pPr>
      <w:r>
        <w:rPr>
          <w:rStyle w:val="Strong"/>
          <w:rFonts w:ascii="Arial" w:hAnsi="Arial" w:cs="Arial"/>
          <w:bCs w:val="0"/>
        </w:rPr>
        <w:t>Ausnahme zur Prospektpflicht steht auf dem Prüfstand</w:t>
      </w:r>
    </w:p>
    <w:p w14:paraId="2BC8F7A3" w14:textId="77777777" w:rsidR="00077387" w:rsidRDefault="00C92240" w:rsidP="00926878">
      <w:pPr>
        <w:spacing w:after="240" w:line="360" w:lineRule="auto"/>
        <w:jc w:val="both"/>
        <w:rPr>
          <w:rStyle w:val="Strong"/>
          <w:rFonts w:ascii="Arial" w:hAnsi="Arial" w:cs="Arial"/>
          <w:b w:val="0"/>
        </w:rPr>
      </w:pPr>
      <w:r w:rsidRPr="003D3AB3">
        <w:rPr>
          <w:rStyle w:val="Strong"/>
          <w:rFonts w:ascii="Arial" w:hAnsi="Arial" w:cs="Arial"/>
        </w:rPr>
        <w:t>Berlin,</w:t>
      </w:r>
      <w:r w:rsidR="00AC7719">
        <w:rPr>
          <w:rStyle w:val="Strong"/>
          <w:rFonts w:ascii="Arial" w:hAnsi="Arial" w:cs="Arial"/>
        </w:rPr>
        <w:t xml:space="preserve"> </w:t>
      </w:r>
      <w:r w:rsidR="00077387">
        <w:rPr>
          <w:rStyle w:val="Strong"/>
          <w:rFonts w:ascii="Arial" w:hAnsi="Arial" w:cs="Arial"/>
        </w:rPr>
        <w:t>20</w:t>
      </w:r>
      <w:r w:rsidR="00CC6B16">
        <w:rPr>
          <w:rStyle w:val="Strong"/>
          <w:rFonts w:ascii="Arial" w:hAnsi="Arial" w:cs="Arial"/>
        </w:rPr>
        <w:t xml:space="preserve">. </w:t>
      </w:r>
      <w:r w:rsidR="00077387">
        <w:rPr>
          <w:rStyle w:val="Strong"/>
          <w:rFonts w:ascii="Arial" w:hAnsi="Arial" w:cs="Arial"/>
        </w:rPr>
        <w:t>April</w:t>
      </w:r>
      <w:r w:rsidR="006C1ADA">
        <w:rPr>
          <w:rStyle w:val="Strong"/>
          <w:rFonts w:ascii="Arial" w:hAnsi="Arial" w:cs="Arial"/>
        </w:rPr>
        <w:t xml:space="preserve"> 2017</w:t>
      </w:r>
      <w:r w:rsidR="00CC6B16" w:rsidRPr="003D3AB3">
        <w:rPr>
          <w:rStyle w:val="Strong"/>
          <w:rFonts w:ascii="Arial" w:hAnsi="Arial" w:cs="Arial"/>
        </w:rPr>
        <w:t xml:space="preserve"> </w:t>
      </w:r>
      <w:r w:rsidR="006019F7" w:rsidRPr="003D3AB3">
        <w:rPr>
          <w:rStyle w:val="Strong"/>
          <w:rFonts w:ascii="Arial" w:hAnsi="Arial" w:cs="Arial"/>
        </w:rPr>
        <w:t>–</w:t>
      </w:r>
      <w:r w:rsidR="00077387">
        <w:rPr>
          <w:rStyle w:val="Strong"/>
          <w:rFonts w:ascii="Arial" w:hAnsi="Arial" w:cs="Arial"/>
          <w:b w:val="0"/>
        </w:rPr>
        <w:t xml:space="preserve"> </w:t>
      </w:r>
      <w:r w:rsidR="001161D8" w:rsidRPr="001161D8">
        <w:rPr>
          <w:rStyle w:val="Strong"/>
          <w:rFonts w:ascii="Arial" w:hAnsi="Arial" w:cs="Arial"/>
          <w:b w:val="0"/>
        </w:rPr>
        <w:t>iFunded.de</w:t>
      </w:r>
      <w:r w:rsidR="00F75F35">
        <w:rPr>
          <w:rStyle w:val="Strong"/>
          <w:rFonts w:ascii="Arial" w:hAnsi="Arial" w:cs="Arial"/>
          <w:b w:val="0"/>
        </w:rPr>
        <w:t xml:space="preserve"> </w:t>
      </w:r>
      <w:r w:rsidR="00EF497D">
        <w:rPr>
          <w:rStyle w:val="Strong"/>
          <w:rFonts w:ascii="Arial" w:hAnsi="Arial" w:cs="Arial"/>
          <w:b w:val="0"/>
        </w:rPr>
        <w:t>unterstützt die Einschätzung</w:t>
      </w:r>
      <w:r w:rsidR="00077387" w:rsidRPr="00077387">
        <w:rPr>
          <w:rStyle w:val="Strong"/>
          <w:rFonts w:ascii="Arial" w:hAnsi="Arial" w:cs="Arial"/>
          <w:b w:val="0"/>
        </w:rPr>
        <w:t xml:space="preserve"> der Bundesregierung zu einer möglichen Regulierung des </w:t>
      </w:r>
      <w:proofErr w:type="spellStart"/>
      <w:r w:rsidR="00077387" w:rsidRPr="00077387">
        <w:rPr>
          <w:rStyle w:val="Strong"/>
          <w:rFonts w:ascii="Arial" w:hAnsi="Arial" w:cs="Arial"/>
          <w:b w:val="0"/>
        </w:rPr>
        <w:t>Crowdinvestings</w:t>
      </w:r>
      <w:proofErr w:type="spellEnd"/>
      <w:r w:rsidR="00077387" w:rsidRPr="00077387">
        <w:rPr>
          <w:rStyle w:val="Strong"/>
          <w:rFonts w:ascii="Arial" w:hAnsi="Arial" w:cs="Arial"/>
          <w:b w:val="0"/>
        </w:rPr>
        <w:t xml:space="preserve">. </w:t>
      </w:r>
      <w:r w:rsidR="00077387">
        <w:rPr>
          <w:rStyle w:val="Strong"/>
          <w:rFonts w:ascii="Arial" w:hAnsi="Arial" w:cs="Arial"/>
          <w:b w:val="0"/>
        </w:rPr>
        <w:t>„</w:t>
      </w:r>
      <w:r w:rsidR="00077387" w:rsidRPr="00077387">
        <w:rPr>
          <w:rStyle w:val="Strong"/>
          <w:rFonts w:ascii="Arial" w:hAnsi="Arial" w:cs="Arial"/>
          <w:b w:val="0"/>
        </w:rPr>
        <w:t xml:space="preserve">Wir </w:t>
      </w:r>
      <w:r w:rsidR="00EF497D">
        <w:rPr>
          <w:rStyle w:val="Strong"/>
          <w:rFonts w:ascii="Arial" w:hAnsi="Arial" w:cs="Arial"/>
          <w:b w:val="0"/>
        </w:rPr>
        <w:t>teilen die Ansicht der Bundesregierung</w:t>
      </w:r>
      <w:r w:rsidR="00077387" w:rsidRPr="00077387">
        <w:rPr>
          <w:rStyle w:val="Strong"/>
          <w:rFonts w:ascii="Arial" w:hAnsi="Arial" w:cs="Arial"/>
          <w:b w:val="0"/>
        </w:rPr>
        <w:t>. Die Ausnahme zur Prospektpflicht bei Nachrangdarlehen bis zu einer Höhe von 2,5 Millionen Euro ist nicht das geeignete Mittel</w:t>
      </w:r>
      <w:r w:rsidR="00350D9D">
        <w:rPr>
          <w:rStyle w:val="Strong"/>
          <w:rFonts w:ascii="Arial" w:hAnsi="Arial" w:cs="Arial"/>
          <w:b w:val="0"/>
        </w:rPr>
        <w:t>,</w:t>
      </w:r>
      <w:r w:rsidR="00077387" w:rsidRPr="00077387">
        <w:rPr>
          <w:rStyle w:val="Strong"/>
          <w:rFonts w:ascii="Arial" w:hAnsi="Arial" w:cs="Arial"/>
          <w:b w:val="0"/>
        </w:rPr>
        <w:t xml:space="preserve"> um Anleger zu schützen</w:t>
      </w:r>
      <w:r w:rsidR="00350D9D">
        <w:rPr>
          <w:rStyle w:val="Strong"/>
          <w:rFonts w:ascii="Arial" w:hAnsi="Arial" w:cs="Arial"/>
          <w:b w:val="0"/>
        </w:rPr>
        <w:t>,</w:t>
      </w:r>
      <w:r w:rsidR="00077387" w:rsidRPr="00077387">
        <w:rPr>
          <w:rStyle w:val="Strong"/>
          <w:rFonts w:ascii="Arial" w:hAnsi="Arial" w:cs="Arial"/>
          <w:b w:val="0"/>
        </w:rPr>
        <w:t xml:space="preserve"> wenngleich es den Plattformen das Geschäft auf Grund der geringeren Kosten für die Emittenten erleichtert und somit ein entscheidender Wachstumstreiber für </w:t>
      </w:r>
      <w:r w:rsidR="00077387">
        <w:rPr>
          <w:rStyle w:val="Strong"/>
          <w:rFonts w:ascii="Arial" w:hAnsi="Arial" w:cs="Arial"/>
          <w:b w:val="0"/>
        </w:rPr>
        <w:t>Crowdfunding in Deutschland ist</w:t>
      </w:r>
      <w:r w:rsidR="00350D9D">
        <w:rPr>
          <w:rStyle w:val="Strong"/>
          <w:rFonts w:ascii="Arial" w:hAnsi="Arial" w:cs="Arial"/>
          <w:b w:val="0"/>
        </w:rPr>
        <w:t>“</w:t>
      </w:r>
      <w:r w:rsidR="00077387" w:rsidRPr="00077387">
        <w:rPr>
          <w:rStyle w:val="Strong"/>
          <w:rFonts w:ascii="Arial" w:hAnsi="Arial" w:cs="Arial"/>
          <w:b w:val="0"/>
        </w:rPr>
        <w:t>, sagt Michael Stephan</w:t>
      </w:r>
      <w:r w:rsidR="00077387">
        <w:rPr>
          <w:rStyle w:val="Strong"/>
          <w:rFonts w:ascii="Arial" w:hAnsi="Arial" w:cs="Arial"/>
          <w:b w:val="0"/>
        </w:rPr>
        <w:t>,</w:t>
      </w:r>
      <w:r w:rsidR="00077387" w:rsidRPr="00077387">
        <w:rPr>
          <w:rStyle w:val="Strong"/>
          <w:rFonts w:ascii="Arial" w:hAnsi="Arial" w:cs="Arial"/>
          <w:b w:val="0"/>
        </w:rPr>
        <w:t xml:space="preserve"> Gründer und Geschäftsführer von i</w:t>
      </w:r>
      <w:r w:rsidR="00077387">
        <w:rPr>
          <w:rStyle w:val="Strong"/>
          <w:rFonts w:ascii="Arial" w:hAnsi="Arial" w:cs="Arial"/>
          <w:b w:val="0"/>
        </w:rPr>
        <w:t>F</w:t>
      </w:r>
      <w:r w:rsidR="00077387" w:rsidRPr="00077387">
        <w:rPr>
          <w:rStyle w:val="Strong"/>
          <w:rFonts w:ascii="Arial" w:hAnsi="Arial" w:cs="Arial"/>
          <w:b w:val="0"/>
        </w:rPr>
        <w:t xml:space="preserve">unded.de, einer führenden </w:t>
      </w:r>
      <w:proofErr w:type="spellStart"/>
      <w:r w:rsidR="00077387" w:rsidRPr="00077387">
        <w:rPr>
          <w:rStyle w:val="Strong"/>
          <w:rFonts w:ascii="Arial" w:hAnsi="Arial" w:cs="Arial"/>
          <w:b w:val="0"/>
        </w:rPr>
        <w:t>Crowdinvesting</w:t>
      </w:r>
      <w:proofErr w:type="spellEnd"/>
      <w:r w:rsidR="00077387" w:rsidRPr="00077387">
        <w:rPr>
          <w:rStyle w:val="Strong"/>
          <w:rFonts w:ascii="Arial" w:hAnsi="Arial" w:cs="Arial"/>
          <w:b w:val="0"/>
        </w:rPr>
        <w:t>-Plattform mit Fo</w:t>
      </w:r>
      <w:r w:rsidR="00077387">
        <w:rPr>
          <w:rStyle w:val="Strong"/>
          <w:rFonts w:ascii="Arial" w:hAnsi="Arial" w:cs="Arial"/>
          <w:b w:val="0"/>
        </w:rPr>
        <w:t>k</w:t>
      </w:r>
      <w:r w:rsidR="00077387" w:rsidRPr="00077387">
        <w:rPr>
          <w:rStyle w:val="Strong"/>
          <w:rFonts w:ascii="Arial" w:hAnsi="Arial" w:cs="Arial"/>
          <w:b w:val="0"/>
        </w:rPr>
        <w:t>us auf Immobilien. Die Bundesregierung erwägt Immobilienfinanzierungen aus dem Anwendungsbereich des § 2a Vermögensanlagegesetz auszunehmen. Die Befreiung zur Prospektpflicht entfiele damit.</w:t>
      </w:r>
    </w:p>
    <w:p w14:paraId="57D0F192" w14:textId="77777777" w:rsidR="00077387" w:rsidRPr="00077387" w:rsidRDefault="00077387" w:rsidP="00077387">
      <w:pPr>
        <w:spacing w:after="240" w:line="360" w:lineRule="auto"/>
        <w:jc w:val="both"/>
        <w:rPr>
          <w:rStyle w:val="Strong"/>
          <w:rFonts w:ascii="Arial" w:hAnsi="Arial" w:cs="Arial"/>
          <w:b w:val="0"/>
        </w:rPr>
      </w:pPr>
      <w:r w:rsidRPr="00077387">
        <w:rPr>
          <w:rStyle w:val="Strong"/>
          <w:rFonts w:ascii="Arial" w:hAnsi="Arial" w:cs="Arial"/>
          <w:b w:val="0"/>
        </w:rPr>
        <w:t xml:space="preserve">„Private Investoren können sich derzeit bei der überwiegenden Anzahl der Plattformanbieter nur über ein Nachrangdarlehen an Immobilien auf den Plattformen beteiligen. Sie sind damit gegenüber anderen Kreditgebern wie Banken im Nachteil und haben zudem keinerlei Mitspracherechte. Das Risiko liegt somit auf Seiten der Kleinanleger", so Stephan. „Es ist kein Wunder, dass </w:t>
      </w:r>
      <w:proofErr w:type="spellStart"/>
      <w:r w:rsidRPr="00077387">
        <w:rPr>
          <w:rStyle w:val="Strong"/>
          <w:rFonts w:ascii="Arial" w:hAnsi="Arial" w:cs="Arial"/>
          <w:b w:val="0"/>
        </w:rPr>
        <w:t>Crowdinvesting</w:t>
      </w:r>
      <w:proofErr w:type="spellEnd"/>
      <w:r w:rsidRPr="00077387">
        <w:rPr>
          <w:rStyle w:val="Strong"/>
          <w:rFonts w:ascii="Arial" w:hAnsi="Arial" w:cs="Arial"/>
          <w:b w:val="0"/>
        </w:rPr>
        <w:t xml:space="preserve"> vor allem im Immobilienbereich noch nicht den großen Durchbruch erzielt hat, wenngleich die Wachstumsraten enorm sind. Ziel ist, dass sich </w:t>
      </w:r>
      <w:proofErr w:type="spellStart"/>
      <w:r w:rsidRPr="00077387">
        <w:rPr>
          <w:rStyle w:val="Strong"/>
          <w:rFonts w:ascii="Arial" w:hAnsi="Arial" w:cs="Arial"/>
          <w:b w:val="0"/>
        </w:rPr>
        <w:t>Crowdinvesting</w:t>
      </w:r>
      <w:proofErr w:type="spellEnd"/>
      <w:r w:rsidRPr="00077387">
        <w:rPr>
          <w:rStyle w:val="Strong"/>
          <w:rFonts w:ascii="Arial" w:hAnsi="Arial" w:cs="Arial"/>
          <w:b w:val="0"/>
        </w:rPr>
        <w:t xml:space="preserve"> auch hierzulande etabliert. Die Risiken für private Kleinanleger müssen jedoch überschaubar bleiben“,</w:t>
      </w:r>
      <w:r>
        <w:rPr>
          <w:rStyle w:val="Strong"/>
          <w:rFonts w:ascii="Arial" w:hAnsi="Arial" w:cs="Arial"/>
          <w:b w:val="0"/>
        </w:rPr>
        <w:t xml:space="preserve"> </w:t>
      </w:r>
      <w:r w:rsidRPr="00077387">
        <w:rPr>
          <w:rStyle w:val="Strong"/>
          <w:rFonts w:ascii="Arial" w:hAnsi="Arial" w:cs="Arial"/>
          <w:b w:val="0"/>
        </w:rPr>
        <w:t>so Stephan.</w:t>
      </w:r>
    </w:p>
    <w:p w14:paraId="05D04137" w14:textId="77777777" w:rsidR="00077387" w:rsidRPr="00077387" w:rsidRDefault="00077387" w:rsidP="00077387">
      <w:pPr>
        <w:spacing w:after="240" w:line="360" w:lineRule="auto"/>
        <w:jc w:val="both"/>
        <w:rPr>
          <w:rStyle w:val="Strong"/>
          <w:rFonts w:ascii="Arial" w:hAnsi="Arial" w:cs="Arial"/>
          <w:b w:val="0"/>
        </w:rPr>
      </w:pPr>
      <w:r>
        <w:rPr>
          <w:rStyle w:val="Strong"/>
          <w:rFonts w:ascii="Arial" w:hAnsi="Arial" w:cs="Arial"/>
          <w:b w:val="0"/>
        </w:rPr>
        <w:t>„</w:t>
      </w:r>
      <w:r w:rsidRPr="00077387">
        <w:rPr>
          <w:rStyle w:val="Strong"/>
          <w:rFonts w:ascii="Arial" w:hAnsi="Arial" w:cs="Arial"/>
          <w:b w:val="0"/>
        </w:rPr>
        <w:t xml:space="preserve">Die Prospektbefreiung war gut gemeint. Sie diente dazu, dass sich </w:t>
      </w:r>
      <w:proofErr w:type="spellStart"/>
      <w:r w:rsidRPr="00077387">
        <w:rPr>
          <w:rStyle w:val="Strong"/>
          <w:rFonts w:ascii="Arial" w:hAnsi="Arial" w:cs="Arial"/>
          <w:b w:val="0"/>
        </w:rPr>
        <w:t>Crowdinvesting</w:t>
      </w:r>
      <w:proofErr w:type="spellEnd"/>
      <w:r w:rsidRPr="00077387">
        <w:rPr>
          <w:rStyle w:val="Strong"/>
          <w:rFonts w:ascii="Arial" w:hAnsi="Arial" w:cs="Arial"/>
          <w:b w:val="0"/>
        </w:rPr>
        <w:t xml:space="preserve"> auch in Deutschland etabliert. Im Ausland</w:t>
      </w:r>
      <w:r w:rsidR="0018026F">
        <w:rPr>
          <w:rStyle w:val="Strong"/>
          <w:rFonts w:ascii="Arial" w:hAnsi="Arial" w:cs="Arial"/>
          <w:b w:val="0"/>
        </w:rPr>
        <w:t>,</w:t>
      </w:r>
      <w:r w:rsidRPr="00077387">
        <w:rPr>
          <w:rStyle w:val="Strong"/>
          <w:rFonts w:ascii="Arial" w:hAnsi="Arial" w:cs="Arial"/>
          <w:b w:val="0"/>
        </w:rPr>
        <w:t xml:space="preserve"> wie den USA, England oder Frankreich</w:t>
      </w:r>
      <w:r w:rsidR="0018026F">
        <w:rPr>
          <w:rStyle w:val="Strong"/>
          <w:rFonts w:ascii="Arial" w:hAnsi="Arial" w:cs="Arial"/>
          <w:b w:val="0"/>
        </w:rPr>
        <w:t>,</w:t>
      </w:r>
      <w:r w:rsidRPr="00077387">
        <w:rPr>
          <w:rStyle w:val="Strong"/>
          <w:rFonts w:ascii="Arial" w:hAnsi="Arial" w:cs="Arial"/>
          <w:b w:val="0"/>
        </w:rPr>
        <w:t xml:space="preserve"> </w:t>
      </w:r>
      <w:r w:rsidRPr="00077387">
        <w:rPr>
          <w:rStyle w:val="Strong"/>
          <w:rFonts w:ascii="Arial" w:hAnsi="Arial" w:cs="Arial"/>
          <w:b w:val="0"/>
        </w:rPr>
        <w:lastRenderedPageBreak/>
        <w:t xml:space="preserve">werden deutlich höhere Beträge in </w:t>
      </w:r>
      <w:proofErr w:type="spellStart"/>
      <w:r w:rsidRPr="00077387">
        <w:rPr>
          <w:rStyle w:val="Strong"/>
          <w:rFonts w:ascii="Arial" w:hAnsi="Arial" w:cs="Arial"/>
          <w:b w:val="0"/>
        </w:rPr>
        <w:t>Crowdinvesting</w:t>
      </w:r>
      <w:proofErr w:type="spellEnd"/>
      <w:r w:rsidRPr="00077387">
        <w:rPr>
          <w:rStyle w:val="Strong"/>
          <w:rFonts w:ascii="Arial" w:hAnsi="Arial" w:cs="Arial"/>
          <w:b w:val="0"/>
        </w:rPr>
        <w:t>-Produkte investiert. Deutschland sollte hier nicht den Anschluss verlieren</w:t>
      </w:r>
      <w:r w:rsidR="00350D9D">
        <w:rPr>
          <w:rStyle w:val="Strong"/>
          <w:rFonts w:ascii="Arial" w:hAnsi="Arial" w:cs="Arial"/>
          <w:b w:val="0"/>
        </w:rPr>
        <w:t>“</w:t>
      </w:r>
      <w:r w:rsidRPr="00077387">
        <w:rPr>
          <w:rStyle w:val="Strong"/>
          <w:rFonts w:ascii="Arial" w:hAnsi="Arial" w:cs="Arial"/>
          <w:b w:val="0"/>
        </w:rPr>
        <w:t>, erklärt Stephan.</w:t>
      </w:r>
    </w:p>
    <w:p w14:paraId="21627FEC" w14:textId="77777777" w:rsidR="00077387" w:rsidRPr="00077387" w:rsidRDefault="00350D9D" w:rsidP="00077387">
      <w:pPr>
        <w:spacing w:after="240" w:line="360" w:lineRule="auto"/>
        <w:jc w:val="both"/>
        <w:rPr>
          <w:rStyle w:val="Strong"/>
          <w:rFonts w:ascii="Arial" w:hAnsi="Arial" w:cs="Arial"/>
          <w:b w:val="0"/>
        </w:rPr>
      </w:pPr>
      <w:r w:rsidRPr="00350D9D">
        <w:rPr>
          <w:rStyle w:val="Strong"/>
          <w:rFonts w:ascii="Arial" w:hAnsi="Arial" w:cs="Arial"/>
          <w:b w:val="0"/>
        </w:rPr>
        <w:t>„</w:t>
      </w:r>
      <w:r w:rsidR="00077387" w:rsidRPr="00077387">
        <w:rPr>
          <w:rStyle w:val="Strong"/>
          <w:rFonts w:ascii="Arial" w:hAnsi="Arial" w:cs="Arial"/>
          <w:b w:val="0"/>
        </w:rPr>
        <w:t xml:space="preserve">Nachrangdarlehen weisen jedoch nicht den einzig richtigen Weg. Wir müssen weitere Lösungen und Möglichkeiten bieten. In Frankreich dürfen Start-ups beispielsweise eine Art Mini-Aktien an die </w:t>
      </w:r>
      <w:proofErr w:type="spellStart"/>
      <w:r w:rsidR="00077387" w:rsidRPr="00077387">
        <w:rPr>
          <w:rStyle w:val="Strong"/>
          <w:rFonts w:ascii="Arial" w:hAnsi="Arial" w:cs="Arial"/>
          <w:b w:val="0"/>
        </w:rPr>
        <w:t>Crowd</w:t>
      </w:r>
      <w:proofErr w:type="spellEnd"/>
      <w:r w:rsidR="00077387" w:rsidRPr="00077387">
        <w:rPr>
          <w:rStyle w:val="Strong"/>
          <w:rFonts w:ascii="Arial" w:hAnsi="Arial" w:cs="Arial"/>
          <w:b w:val="0"/>
        </w:rPr>
        <w:t xml:space="preserve"> ausgeben. Sie sind damit jederzeit frei handelbar. Dies ist eine</w:t>
      </w:r>
      <w:r w:rsidR="00077387">
        <w:rPr>
          <w:rStyle w:val="Strong"/>
          <w:rFonts w:ascii="Arial" w:hAnsi="Arial" w:cs="Arial"/>
          <w:b w:val="0"/>
        </w:rPr>
        <w:t>r</w:t>
      </w:r>
      <w:r w:rsidR="00077387" w:rsidRPr="00077387">
        <w:rPr>
          <w:rStyle w:val="Strong"/>
          <w:rFonts w:ascii="Arial" w:hAnsi="Arial" w:cs="Arial"/>
          <w:b w:val="0"/>
        </w:rPr>
        <w:t xml:space="preserve"> der Gründe, dass Frankreich Deutschland im </w:t>
      </w:r>
      <w:proofErr w:type="spellStart"/>
      <w:r w:rsidR="00077387" w:rsidRPr="00077387">
        <w:rPr>
          <w:rStyle w:val="Strong"/>
          <w:rFonts w:ascii="Arial" w:hAnsi="Arial" w:cs="Arial"/>
          <w:b w:val="0"/>
        </w:rPr>
        <w:t>Crowdinvesting</w:t>
      </w:r>
      <w:proofErr w:type="spellEnd"/>
      <w:r w:rsidR="00077387" w:rsidRPr="00077387">
        <w:rPr>
          <w:rStyle w:val="Strong"/>
          <w:rFonts w:ascii="Arial" w:hAnsi="Arial" w:cs="Arial"/>
          <w:b w:val="0"/>
        </w:rPr>
        <w:t xml:space="preserve"> überflügelt hat</w:t>
      </w:r>
      <w:r>
        <w:rPr>
          <w:rStyle w:val="Strong"/>
          <w:rFonts w:ascii="Arial" w:hAnsi="Arial" w:cs="Arial"/>
          <w:b w:val="0"/>
        </w:rPr>
        <w:t>“</w:t>
      </w:r>
      <w:r w:rsidR="00077387" w:rsidRPr="00077387">
        <w:rPr>
          <w:rStyle w:val="Strong"/>
          <w:rFonts w:ascii="Arial" w:hAnsi="Arial" w:cs="Arial"/>
          <w:b w:val="0"/>
        </w:rPr>
        <w:t xml:space="preserve">, ergänzt Stephan. Deutschland liegt im internationalen </w:t>
      </w:r>
      <w:r w:rsidR="00077387">
        <w:rPr>
          <w:rStyle w:val="Strong"/>
          <w:rFonts w:ascii="Arial" w:hAnsi="Arial" w:cs="Arial"/>
          <w:b w:val="0"/>
        </w:rPr>
        <w:t xml:space="preserve">Vergleich </w:t>
      </w:r>
      <w:r w:rsidR="00077387" w:rsidRPr="00077387">
        <w:rPr>
          <w:rStyle w:val="Strong"/>
          <w:rFonts w:ascii="Arial" w:hAnsi="Arial" w:cs="Arial"/>
          <w:b w:val="0"/>
        </w:rPr>
        <w:t xml:space="preserve">deutlich hinter Großbritannien, deren Plattformen mehr als </w:t>
      </w:r>
      <w:r>
        <w:rPr>
          <w:rStyle w:val="Strong"/>
          <w:rFonts w:ascii="Arial" w:hAnsi="Arial" w:cs="Arial"/>
          <w:b w:val="0"/>
        </w:rPr>
        <w:t>vier</w:t>
      </w:r>
      <w:r w:rsidR="00077387" w:rsidRPr="00077387">
        <w:rPr>
          <w:rStyle w:val="Strong"/>
          <w:rFonts w:ascii="Arial" w:hAnsi="Arial" w:cs="Arial"/>
          <w:b w:val="0"/>
        </w:rPr>
        <w:t xml:space="preserve"> Milliarden Euro eingesammelt haben</w:t>
      </w:r>
      <w:r>
        <w:rPr>
          <w:rStyle w:val="Strong"/>
          <w:rFonts w:ascii="Arial" w:hAnsi="Arial" w:cs="Arial"/>
          <w:b w:val="0"/>
        </w:rPr>
        <w:t>,</w:t>
      </w:r>
      <w:r w:rsidR="00077387" w:rsidRPr="00077387">
        <w:rPr>
          <w:rStyle w:val="Strong"/>
          <w:rFonts w:ascii="Arial" w:hAnsi="Arial" w:cs="Arial"/>
          <w:b w:val="0"/>
        </w:rPr>
        <w:t xml:space="preserve"> und auch hinter Frankreich, das zudem deutlich höhere Wachstumsraten</w:t>
      </w:r>
      <w:r>
        <w:rPr>
          <w:rStyle w:val="Strong"/>
          <w:rFonts w:ascii="Arial" w:hAnsi="Arial" w:cs="Arial"/>
          <w:b w:val="0"/>
        </w:rPr>
        <w:t xml:space="preserve"> hat</w:t>
      </w:r>
      <w:r w:rsidR="00077387" w:rsidRPr="00077387">
        <w:rPr>
          <w:rStyle w:val="Strong"/>
          <w:rFonts w:ascii="Arial" w:hAnsi="Arial" w:cs="Arial"/>
          <w:b w:val="0"/>
        </w:rPr>
        <w:t xml:space="preserve"> als Deutschland.</w:t>
      </w:r>
    </w:p>
    <w:p w14:paraId="5AD24943" w14:textId="77777777" w:rsidR="00077387" w:rsidRPr="00077387" w:rsidRDefault="00077387" w:rsidP="00077387">
      <w:pPr>
        <w:spacing w:after="240" w:line="360" w:lineRule="auto"/>
        <w:jc w:val="both"/>
        <w:rPr>
          <w:rStyle w:val="Strong"/>
          <w:rFonts w:ascii="Arial" w:hAnsi="Arial" w:cs="Arial"/>
          <w:b w:val="0"/>
        </w:rPr>
      </w:pPr>
      <w:r w:rsidRPr="00077387">
        <w:rPr>
          <w:rStyle w:val="Strong"/>
          <w:rFonts w:ascii="Arial" w:hAnsi="Arial" w:cs="Arial"/>
          <w:b w:val="0"/>
        </w:rPr>
        <w:t xml:space="preserve">Empirische Daten aus </w:t>
      </w:r>
      <w:r>
        <w:rPr>
          <w:rStyle w:val="Strong"/>
          <w:rFonts w:ascii="Arial" w:hAnsi="Arial" w:cs="Arial"/>
          <w:b w:val="0"/>
        </w:rPr>
        <w:t>einer Studie im Auftrag</w:t>
      </w:r>
      <w:r w:rsidRPr="00077387">
        <w:rPr>
          <w:rStyle w:val="Strong"/>
          <w:rFonts w:ascii="Arial" w:hAnsi="Arial" w:cs="Arial"/>
          <w:b w:val="0"/>
        </w:rPr>
        <w:t xml:space="preserve"> der Bundesregierung zu den Praxiserfahrungen mit den Befreiungsvorschriften haben zudem gezeigt, dass der ganz überwiegende Teil der über </w:t>
      </w:r>
      <w:proofErr w:type="spellStart"/>
      <w:r w:rsidRPr="00077387">
        <w:rPr>
          <w:rStyle w:val="Strong"/>
          <w:rFonts w:ascii="Arial" w:hAnsi="Arial" w:cs="Arial"/>
          <w:b w:val="0"/>
        </w:rPr>
        <w:t>Crowdinvesting</w:t>
      </w:r>
      <w:proofErr w:type="spellEnd"/>
      <w:r w:rsidRPr="00077387">
        <w:rPr>
          <w:rStyle w:val="Strong"/>
          <w:rFonts w:ascii="Arial" w:hAnsi="Arial" w:cs="Arial"/>
          <w:b w:val="0"/>
        </w:rPr>
        <w:t xml:space="preserve"> finanzierten Projekte weniger als 500</w:t>
      </w:r>
      <w:r>
        <w:rPr>
          <w:rStyle w:val="Strong"/>
          <w:rFonts w:ascii="Arial" w:hAnsi="Arial" w:cs="Arial"/>
          <w:b w:val="0"/>
        </w:rPr>
        <w:t>.</w:t>
      </w:r>
      <w:r w:rsidRPr="00077387">
        <w:rPr>
          <w:rStyle w:val="Strong"/>
          <w:rFonts w:ascii="Arial" w:hAnsi="Arial" w:cs="Arial"/>
          <w:b w:val="0"/>
        </w:rPr>
        <w:t xml:space="preserve">000 Euro eingesammelt hat, sodass die bestehende Grenze von 2,5 </w:t>
      </w:r>
      <w:r w:rsidR="00350D9D">
        <w:rPr>
          <w:rStyle w:val="Strong"/>
          <w:rFonts w:ascii="Arial" w:hAnsi="Arial" w:cs="Arial"/>
          <w:b w:val="0"/>
        </w:rPr>
        <w:t>Millionen</w:t>
      </w:r>
      <w:r w:rsidRPr="00077387">
        <w:rPr>
          <w:rStyle w:val="Strong"/>
          <w:rFonts w:ascii="Arial" w:hAnsi="Arial" w:cs="Arial"/>
          <w:b w:val="0"/>
        </w:rPr>
        <w:t xml:space="preserve"> Euro ohnehin keine maßgebliche Beschränkung für die Tätigkeit von </w:t>
      </w:r>
      <w:proofErr w:type="spellStart"/>
      <w:r w:rsidRPr="00077387">
        <w:rPr>
          <w:rStyle w:val="Strong"/>
          <w:rFonts w:ascii="Arial" w:hAnsi="Arial" w:cs="Arial"/>
          <w:b w:val="0"/>
        </w:rPr>
        <w:t>Crowdinvesting</w:t>
      </w:r>
      <w:proofErr w:type="spellEnd"/>
      <w:r w:rsidRPr="00077387">
        <w:rPr>
          <w:rStyle w:val="Strong"/>
          <w:rFonts w:ascii="Arial" w:hAnsi="Arial" w:cs="Arial"/>
          <w:b w:val="0"/>
        </w:rPr>
        <w:t>-Portalen darstellt. „Die Branche muss erwachsen werden. Dazu zählt auch</w:t>
      </w:r>
      <w:r w:rsidR="00350D9D">
        <w:rPr>
          <w:rStyle w:val="Strong"/>
          <w:rFonts w:ascii="Arial" w:hAnsi="Arial" w:cs="Arial"/>
          <w:b w:val="0"/>
        </w:rPr>
        <w:t>,</w:t>
      </w:r>
      <w:r w:rsidRPr="00077387">
        <w:rPr>
          <w:rStyle w:val="Strong"/>
          <w:rFonts w:ascii="Arial" w:hAnsi="Arial" w:cs="Arial"/>
          <w:b w:val="0"/>
        </w:rPr>
        <w:t xml:space="preserve"> sich den üblichen Regularien zu unterwerfen, mitunter </w:t>
      </w:r>
      <w:r w:rsidR="00350D9D">
        <w:rPr>
          <w:rStyle w:val="Strong"/>
          <w:rFonts w:ascii="Arial" w:hAnsi="Arial" w:cs="Arial"/>
          <w:b w:val="0"/>
        </w:rPr>
        <w:t>der</w:t>
      </w:r>
      <w:r w:rsidR="00350D9D" w:rsidRPr="00077387">
        <w:rPr>
          <w:rStyle w:val="Strong"/>
          <w:rFonts w:ascii="Arial" w:hAnsi="Arial" w:cs="Arial"/>
          <w:b w:val="0"/>
        </w:rPr>
        <w:t xml:space="preserve"> </w:t>
      </w:r>
      <w:r w:rsidRPr="00077387">
        <w:rPr>
          <w:rStyle w:val="Strong"/>
          <w:rFonts w:ascii="Arial" w:hAnsi="Arial" w:cs="Arial"/>
          <w:b w:val="0"/>
        </w:rPr>
        <w:t xml:space="preserve">Prospektpflicht. Darüber hinaus muss das Thema mit allen Chancen und Risiken weiter bekanntgemacht werden“, so Stephan. „In einer Studie von </w:t>
      </w:r>
      <w:proofErr w:type="spellStart"/>
      <w:r w:rsidRPr="00077387">
        <w:rPr>
          <w:rStyle w:val="Strong"/>
          <w:rFonts w:ascii="Arial" w:hAnsi="Arial" w:cs="Arial"/>
          <w:b w:val="0"/>
        </w:rPr>
        <w:t>Allensbach</w:t>
      </w:r>
      <w:proofErr w:type="spellEnd"/>
      <w:r w:rsidRPr="00077387">
        <w:rPr>
          <w:rStyle w:val="Strong"/>
          <w:rFonts w:ascii="Arial" w:hAnsi="Arial" w:cs="Arial"/>
          <w:b w:val="0"/>
        </w:rPr>
        <w:t xml:space="preserve"> konnten wir zeigen, dass </w:t>
      </w:r>
      <w:proofErr w:type="spellStart"/>
      <w:r w:rsidR="0018026F">
        <w:rPr>
          <w:rStyle w:val="Strong"/>
          <w:rFonts w:ascii="Arial" w:hAnsi="Arial" w:cs="Arial"/>
          <w:b w:val="0"/>
        </w:rPr>
        <w:t>Crowdinvesting</w:t>
      </w:r>
      <w:proofErr w:type="spellEnd"/>
      <w:r w:rsidR="0018026F">
        <w:rPr>
          <w:rStyle w:val="Strong"/>
          <w:rFonts w:ascii="Arial" w:hAnsi="Arial" w:cs="Arial"/>
          <w:b w:val="0"/>
        </w:rPr>
        <w:t xml:space="preserve"> in puncto</w:t>
      </w:r>
      <w:r w:rsidR="0018026F" w:rsidRPr="00077387">
        <w:rPr>
          <w:rStyle w:val="Strong"/>
          <w:rFonts w:ascii="Arial" w:hAnsi="Arial" w:cs="Arial"/>
          <w:b w:val="0"/>
        </w:rPr>
        <w:t xml:space="preserve"> </w:t>
      </w:r>
      <w:r w:rsidRPr="00077387">
        <w:rPr>
          <w:rStyle w:val="Strong"/>
          <w:rFonts w:ascii="Arial" w:hAnsi="Arial" w:cs="Arial"/>
          <w:b w:val="0"/>
        </w:rPr>
        <w:t>Bekanntheit noch deutliches Poten</w:t>
      </w:r>
      <w:r w:rsidR="00350D9D">
        <w:rPr>
          <w:rStyle w:val="Strong"/>
          <w:rFonts w:ascii="Arial" w:hAnsi="Arial" w:cs="Arial"/>
          <w:b w:val="0"/>
        </w:rPr>
        <w:t>z</w:t>
      </w:r>
      <w:r w:rsidRPr="00077387">
        <w:rPr>
          <w:rStyle w:val="Strong"/>
          <w:rFonts w:ascii="Arial" w:hAnsi="Arial" w:cs="Arial"/>
          <w:b w:val="0"/>
        </w:rPr>
        <w:t>ial hat und</w:t>
      </w:r>
      <w:r w:rsidR="0018026F">
        <w:rPr>
          <w:rStyle w:val="Strong"/>
          <w:rFonts w:ascii="Arial" w:hAnsi="Arial" w:cs="Arial"/>
          <w:b w:val="0"/>
        </w:rPr>
        <w:t xml:space="preserve"> dass</w:t>
      </w:r>
      <w:r w:rsidRPr="00077387">
        <w:rPr>
          <w:rStyle w:val="Strong"/>
          <w:rFonts w:ascii="Arial" w:hAnsi="Arial" w:cs="Arial"/>
          <w:b w:val="0"/>
        </w:rPr>
        <w:t xml:space="preserve"> bei Anlegern Unsicherheit</w:t>
      </w:r>
      <w:r w:rsidR="00350D9D">
        <w:rPr>
          <w:rStyle w:val="Strong"/>
          <w:rFonts w:ascii="Arial" w:hAnsi="Arial" w:cs="Arial"/>
          <w:b w:val="0"/>
        </w:rPr>
        <w:t xml:space="preserve"> über die Seriosität der Anbieter</w:t>
      </w:r>
      <w:r w:rsidRPr="00077387">
        <w:rPr>
          <w:rStyle w:val="Strong"/>
          <w:rFonts w:ascii="Arial" w:hAnsi="Arial" w:cs="Arial"/>
          <w:b w:val="0"/>
        </w:rPr>
        <w:t xml:space="preserve"> vorherrscht. Es ist Aufgabe der Branche und der Verbände</w:t>
      </w:r>
      <w:r w:rsidR="0018026F">
        <w:rPr>
          <w:rStyle w:val="Strong"/>
          <w:rFonts w:ascii="Arial" w:hAnsi="Arial" w:cs="Arial"/>
          <w:b w:val="0"/>
        </w:rPr>
        <w:t>,</w:t>
      </w:r>
      <w:r w:rsidRPr="00077387">
        <w:rPr>
          <w:rStyle w:val="Strong"/>
          <w:rFonts w:ascii="Arial" w:hAnsi="Arial" w:cs="Arial"/>
          <w:b w:val="0"/>
        </w:rPr>
        <w:t xml:space="preserve"> hier Aufklärung zu leisten. Nur so gelingt es, größere Projekte zu stemmen, die deutlich über die aktuelle Grenze von 2,5 </w:t>
      </w:r>
      <w:r w:rsidR="0018026F">
        <w:rPr>
          <w:rStyle w:val="Strong"/>
          <w:rFonts w:ascii="Arial" w:hAnsi="Arial" w:cs="Arial"/>
          <w:b w:val="0"/>
        </w:rPr>
        <w:t>Millionen</w:t>
      </w:r>
      <w:r w:rsidRPr="00077387">
        <w:rPr>
          <w:rStyle w:val="Strong"/>
          <w:rFonts w:ascii="Arial" w:hAnsi="Arial" w:cs="Arial"/>
          <w:b w:val="0"/>
        </w:rPr>
        <w:t xml:space="preserve"> Euro hinausgeh</w:t>
      </w:r>
      <w:r>
        <w:rPr>
          <w:rStyle w:val="Strong"/>
          <w:rFonts w:ascii="Arial" w:hAnsi="Arial" w:cs="Arial"/>
          <w:b w:val="0"/>
        </w:rPr>
        <w:t>en</w:t>
      </w:r>
      <w:r w:rsidRPr="00077387">
        <w:rPr>
          <w:rStyle w:val="Strong"/>
          <w:rFonts w:ascii="Arial" w:hAnsi="Arial" w:cs="Arial"/>
          <w:b w:val="0"/>
        </w:rPr>
        <w:t xml:space="preserve">“, ergänzt Stephan. </w:t>
      </w:r>
      <w:r w:rsidR="003474A7">
        <w:rPr>
          <w:rStyle w:val="Strong"/>
          <w:rFonts w:ascii="Arial" w:hAnsi="Arial" w:cs="Arial"/>
          <w:b w:val="0"/>
        </w:rPr>
        <w:t>„</w:t>
      </w:r>
      <w:r w:rsidRPr="00077387">
        <w:rPr>
          <w:rStyle w:val="Strong"/>
          <w:rFonts w:ascii="Arial" w:hAnsi="Arial" w:cs="Arial"/>
          <w:b w:val="0"/>
        </w:rPr>
        <w:t>Dies ist der Grund</w:t>
      </w:r>
      <w:r w:rsidR="0018026F">
        <w:rPr>
          <w:rStyle w:val="Strong"/>
          <w:rFonts w:ascii="Arial" w:hAnsi="Arial" w:cs="Arial"/>
          <w:b w:val="0"/>
        </w:rPr>
        <w:t>,</w:t>
      </w:r>
      <w:r w:rsidRPr="00077387">
        <w:rPr>
          <w:rStyle w:val="Strong"/>
          <w:rFonts w:ascii="Arial" w:hAnsi="Arial" w:cs="Arial"/>
          <w:b w:val="0"/>
        </w:rPr>
        <w:t xml:space="preserve"> warum wir uns als Plattform auf die größeren Projekte konzentrieren, bei denen</w:t>
      </w:r>
      <w:r w:rsidR="0018026F">
        <w:rPr>
          <w:rStyle w:val="Strong"/>
          <w:rFonts w:ascii="Arial" w:hAnsi="Arial" w:cs="Arial"/>
          <w:b w:val="0"/>
        </w:rPr>
        <w:t xml:space="preserve"> sich</w:t>
      </w:r>
      <w:r w:rsidRPr="00077387">
        <w:rPr>
          <w:rStyle w:val="Strong"/>
          <w:rFonts w:ascii="Arial" w:hAnsi="Arial" w:cs="Arial"/>
          <w:b w:val="0"/>
        </w:rPr>
        <w:t xml:space="preserve"> die zusätzlichen Kosten für ein Prospekt für den Emittenten lohnen.</w:t>
      </w:r>
      <w:r w:rsidR="003474A7">
        <w:rPr>
          <w:rStyle w:val="Strong"/>
          <w:rFonts w:ascii="Arial" w:hAnsi="Arial" w:cs="Arial"/>
          <w:b w:val="0"/>
        </w:rPr>
        <w:t>“</w:t>
      </w:r>
    </w:p>
    <w:p w14:paraId="505188F3" w14:textId="77777777" w:rsidR="00077387" w:rsidRPr="00077387" w:rsidRDefault="00077387" w:rsidP="00077387">
      <w:pPr>
        <w:spacing w:after="240" w:line="360" w:lineRule="auto"/>
        <w:jc w:val="both"/>
        <w:rPr>
          <w:rStyle w:val="Strong"/>
          <w:rFonts w:ascii="Arial" w:hAnsi="Arial" w:cs="Arial"/>
          <w:b w:val="0"/>
          <w:u w:val="single"/>
        </w:rPr>
      </w:pPr>
      <w:r w:rsidRPr="00077387">
        <w:rPr>
          <w:rStyle w:val="Strong"/>
          <w:rFonts w:ascii="Arial" w:hAnsi="Arial" w:cs="Arial"/>
          <w:b w:val="0"/>
          <w:u w:val="single"/>
        </w:rPr>
        <w:t>Zum Hintergrund:</w:t>
      </w:r>
    </w:p>
    <w:p w14:paraId="62FFA48C" w14:textId="77777777" w:rsidR="00077387" w:rsidRDefault="00077387" w:rsidP="00077387">
      <w:pPr>
        <w:spacing w:after="240" w:line="360" w:lineRule="auto"/>
        <w:jc w:val="both"/>
        <w:rPr>
          <w:rStyle w:val="Strong"/>
          <w:rFonts w:ascii="Arial" w:hAnsi="Arial" w:cs="Arial"/>
          <w:b w:val="0"/>
        </w:rPr>
      </w:pPr>
      <w:r w:rsidRPr="00077387">
        <w:rPr>
          <w:rStyle w:val="Strong"/>
          <w:rFonts w:ascii="Arial" w:hAnsi="Arial" w:cs="Arial"/>
          <w:b w:val="0"/>
        </w:rPr>
        <w:t xml:space="preserve">Durch das Kleinanlegerschutzgesetz wurde die Prospektpflicht auf Nachrangdarlehen und partiarische Darlehen gesetzlich erweitert. Zugleich sollte die Finanzierungsform des </w:t>
      </w:r>
      <w:proofErr w:type="spellStart"/>
      <w:r w:rsidRPr="00077387">
        <w:rPr>
          <w:rStyle w:val="Strong"/>
          <w:rFonts w:ascii="Arial" w:hAnsi="Arial" w:cs="Arial"/>
          <w:b w:val="0"/>
        </w:rPr>
        <w:t>Crowdinvestments</w:t>
      </w:r>
      <w:proofErr w:type="spellEnd"/>
      <w:r w:rsidRPr="00077387">
        <w:rPr>
          <w:rStyle w:val="Strong"/>
          <w:rFonts w:ascii="Arial" w:hAnsi="Arial" w:cs="Arial"/>
          <w:b w:val="0"/>
        </w:rPr>
        <w:t xml:space="preserve">, die vor allem </w:t>
      </w:r>
      <w:proofErr w:type="spellStart"/>
      <w:r w:rsidRPr="00077387">
        <w:rPr>
          <w:rStyle w:val="Strong"/>
          <w:rFonts w:ascii="Arial" w:hAnsi="Arial" w:cs="Arial"/>
          <w:b w:val="0"/>
        </w:rPr>
        <w:t>über</w:t>
      </w:r>
      <w:proofErr w:type="spellEnd"/>
      <w:r w:rsidRPr="00077387">
        <w:rPr>
          <w:rStyle w:val="Strong"/>
          <w:rFonts w:ascii="Arial" w:hAnsi="Arial" w:cs="Arial"/>
          <w:b w:val="0"/>
        </w:rPr>
        <w:t xml:space="preserve"> prospektfreie Nachrangdarlehen und partiarische Darlehen erfolgte, nicht beeinträchtigt werden. Aus diesem Grund wurden Befreiungsvorschriften von der Prospektpflicht bis zu </w:t>
      </w:r>
      <w:r w:rsidRPr="00077387">
        <w:rPr>
          <w:rStyle w:val="Strong"/>
          <w:rFonts w:ascii="Arial" w:hAnsi="Arial" w:cs="Arial"/>
          <w:b w:val="0"/>
        </w:rPr>
        <w:lastRenderedPageBreak/>
        <w:t xml:space="preserve">einer Höhe von 2,5 </w:t>
      </w:r>
      <w:r w:rsidR="0018026F">
        <w:rPr>
          <w:rStyle w:val="Strong"/>
          <w:rFonts w:ascii="Arial" w:hAnsi="Arial" w:cs="Arial"/>
          <w:b w:val="0"/>
        </w:rPr>
        <w:t>Millionen</w:t>
      </w:r>
      <w:r w:rsidRPr="00077387">
        <w:rPr>
          <w:rStyle w:val="Strong"/>
          <w:rFonts w:ascii="Arial" w:hAnsi="Arial" w:cs="Arial"/>
          <w:b w:val="0"/>
        </w:rPr>
        <w:t xml:space="preserve"> Euro </w:t>
      </w:r>
      <w:proofErr w:type="spellStart"/>
      <w:r w:rsidRPr="00077387">
        <w:rPr>
          <w:rStyle w:val="Strong"/>
          <w:rFonts w:ascii="Arial" w:hAnsi="Arial" w:cs="Arial"/>
          <w:b w:val="0"/>
        </w:rPr>
        <w:t>für</w:t>
      </w:r>
      <w:proofErr w:type="spellEnd"/>
      <w:r w:rsidRPr="00077387">
        <w:rPr>
          <w:rStyle w:val="Strong"/>
          <w:rFonts w:ascii="Arial" w:hAnsi="Arial" w:cs="Arial"/>
          <w:b w:val="0"/>
        </w:rPr>
        <w:t xml:space="preserve"> Schwarmfinanzierungen mittels Nachrangdarlehen und partiarischen Darlehen erlassen.</w:t>
      </w:r>
    </w:p>
    <w:p w14:paraId="045879A3" w14:textId="77777777" w:rsidR="00340595" w:rsidRDefault="00340595" w:rsidP="00E21901">
      <w:pPr>
        <w:spacing w:after="240" w:line="360" w:lineRule="auto"/>
        <w:jc w:val="both"/>
        <w:rPr>
          <w:rStyle w:val="Strong"/>
          <w:rFonts w:ascii="Arial" w:hAnsi="Arial" w:cs="Arial"/>
          <w:b w:val="0"/>
        </w:rPr>
      </w:pPr>
    </w:p>
    <w:p w14:paraId="513F0F79" w14:textId="77777777" w:rsidR="006C1ADA" w:rsidRDefault="006C1ADA" w:rsidP="006C1ADA">
      <w:pPr>
        <w:spacing w:line="360" w:lineRule="auto"/>
        <w:jc w:val="both"/>
        <w:rPr>
          <w:rFonts w:ascii="Arial" w:hAnsi="Arial" w:cs="Arial"/>
          <w:b/>
          <w:sz w:val="20"/>
          <w:szCs w:val="20"/>
        </w:rPr>
      </w:pPr>
      <w:r>
        <w:rPr>
          <w:rFonts w:ascii="Arial" w:hAnsi="Arial" w:cs="Arial"/>
          <w:b/>
          <w:sz w:val="20"/>
          <w:szCs w:val="20"/>
        </w:rPr>
        <w:t>Über iFunded:</w:t>
      </w:r>
    </w:p>
    <w:p w14:paraId="7B4163B4" w14:textId="77777777" w:rsidR="006C1ADA" w:rsidRDefault="006C1ADA" w:rsidP="006C1ADA">
      <w:pPr>
        <w:spacing w:line="360" w:lineRule="auto"/>
        <w:jc w:val="both"/>
        <w:rPr>
          <w:rFonts w:ascii="Arial" w:hAnsi="Arial" w:cs="Arial"/>
          <w:sz w:val="20"/>
          <w:szCs w:val="20"/>
        </w:rPr>
      </w:pPr>
      <w:r>
        <w:rPr>
          <w:rFonts w:ascii="Arial" w:hAnsi="Arial" w:cs="Arial"/>
          <w:sz w:val="20"/>
          <w:szCs w:val="20"/>
        </w:rPr>
        <w:t xml:space="preserve">iFunded ist eine Online-Investmentplattform, über die private und institutionelle Anleger gemeinsam mit Experten der Immobilienbranche direkt in Immobilienprojekte ihrer Wahl investieren. Die Renditen liegen je nach Projekt zwischen drei und sieben Prozent p.a. Immobilienentwickler haben die Möglichkeit, ihre Projekte über die Plattform in einer frühen Phase u. a. über Onlinekanäle zu vermarkten. Sie können </w:t>
      </w:r>
      <w:hyperlink r:id="rId9" w:history="1">
        <w:r>
          <w:rPr>
            <w:rStyle w:val="Hyperlink"/>
            <w:rFonts w:ascii="Arial" w:hAnsi="Arial" w:cs="Arial"/>
            <w:sz w:val="20"/>
            <w:szCs w:val="20"/>
          </w:rPr>
          <w:t>www.iFunded.de</w:t>
        </w:r>
      </w:hyperlink>
      <w:r>
        <w:rPr>
          <w:rFonts w:ascii="Arial" w:hAnsi="Arial" w:cs="Arial"/>
          <w:sz w:val="20"/>
          <w:szCs w:val="20"/>
        </w:rPr>
        <w:t xml:space="preserve"> neben Banken und institutionellen Investoren als alternativen Finanzierungskanal nutzen. </w:t>
      </w:r>
    </w:p>
    <w:p w14:paraId="169AECED" w14:textId="77777777" w:rsidR="006C1ADA" w:rsidRDefault="006C1ADA" w:rsidP="006C1ADA">
      <w:pPr>
        <w:spacing w:line="360" w:lineRule="auto"/>
        <w:jc w:val="both"/>
        <w:rPr>
          <w:rFonts w:ascii="Arial" w:hAnsi="Arial" w:cs="Arial"/>
          <w:sz w:val="20"/>
          <w:szCs w:val="20"/>
        </w:rPr>
      </w:pPr>
    </w:p>
    <w:p w14:paraId="507FEF60" w14:textId="77777777" w:rsidR="006C1ADA" w:rsidRDefault="006C1ADA" w:rsidP="006C1ADA">
      <w:pPr>
        <w:jc w:val="both"/>
        <w:rPr>
          <w:rFonts w:ascii="Arial" w:hAnsi="Arial" w:cs="Arial"/>
          <w:b/>
          <w:sz w:val="20"/>
          <w:szCs w:val="20"/>
        </w:rPr>
      </w:pPr>
      <w:r>
        <w:rPr>
          <w:rFonts w:ascii="Arial" w:hAnsi="Arial" w:cs="Arial"/>
          <w:b/>
          <w:sz w:val="20"/>
          <w:szCs w:val="20"/>
        </w:rPr>
        <w:t>Pressekontakt</w:t>
      </w:r>
    </w:p>
    <w:p w14:paraId="570F2751" w14:textId="77777777" w:rsidR="006C1ADA" w:rsidRDefault="006C1ADA" w:rsidP="006C1ADA">
      <w:pPr>
        <w:jc w:val="both"/>
        <w:rPr>
          <w:rFonts w:ascii="Arial" w:hAnsi="Arial" w:cs="Arial"/>
          <w:sz w:val="20"/>
          <w:szCs w:val="20"/>
        </w:rPr>
      </w:pPr>
    </w:p>
    <w:p w14:paraId="7B642869" w14:textId="77777777" w:rsidR="006C1ADA" w:rsidRDefault="00EF497D" w:rsidP="006C1ADA">
      <w:pPr>
        <w:jc w:val="both"/>
        <w:rPr>
          <w:rFonts w:ascii="Arial" w:hAnsi="Arial" w:cs="Arial"/>
          <w:sz w:val="20"/>
          <w:szCs w:val="20"/>
        </w:rPr>
      </w:pPr>
      <w:r>
        <w:rPr>
          <w:rFonts w:ascii="Arial" w:hAnsi="Arial" w:cs="Arial"/>
          <w:sz w:val="20"/>
          <w:szCs w:val="20"/>
        </w:rPr>
        <w:t>Ann-Kathrin Evers</w:t>
      </w:r>
    </w:p>
    <w:p w14:paraId="4C6F4A1E" w14:textId="77777777" w:rsidR="006C1ADA" w:rsidRDefault="005F580D" w:rsidP="006C1ADA">
      <w:pPr>
        <w:jc w:val="both"/>
        <w:rPr>
          <w:rFonts w:ascii="Arial" w:hAnsi="Arial" w:cs="Arial"/>
          <w:sz w:val="20"/>
          <w:szCs w:val="20"/>
        </w:rPr>
      </w:pPr>
      <w:r>
        <w:rPr>
          <w:rFonts w:ascii="Arial" w:hAnsi="Arial" w:cs="Arial"/>
          <w:sz w:val="20"/>
          <w:szCs w:val="20"/>
        </w:rPr>
        <w:t>PB3C</w:t>
      </w:r>
      <w:r w:rsidR="006C1ADA">
        <w:rPr>
          <w:rFonts w:ascii="Arial" w:hAnsi="Arial" w:cs="Arial"/>
          <w:sz w:val="20"/>
          <w:szCs w:val="20"/>
        </w:rPr>
        <w:t xml:space="preserve"> GmbH</w:t>
      </w:r>
    </w:p>
    <w:p w14:paraId="647B320B" w14:textId="77777777" w:rsidR="006C1ADA" w:rsidRDefault="006C1ADA" w:rsidP="006C1ADA">
      <w:pPr>
        <w:jc w:val="both"/>
        <w:rPr>
          <w:rFonts w:ascii="Arial" w:hAnsi="Arial" w:cs="Arial"/>
          <w:sz w:val="20"/>
          <w:szCs w:val="20"/>
        </w:rPr>
      </w:pPr>
      <w:r>
        <w:rPr>
          <w:rFonts w:ascii="Arial" w:hAnsi="Arial" w:cs="Arial"/>
          <w:sz w:val="20"/>
          <w:szCs w:val="20"/>
        </w:rPr>
        <w:t>Rankestraße 17</w:t>
      </w:r>
    </w:p>
    <w:p w14:paraId="653BC555" w14:textId="77777777" w:rsidR="006C1ADA" w:rsidRDefault="006C1ADA" w:rsidP="006C1ADA">
      <w:pPr>
        <w:jc w:val="both"/>
        <w:rPr>
          <w:rFonts w:ascii="Arial" w:hAnsi="Arial" w:cs="Arial"/>
          <w:sz w:val="20"/>
          <w:szCs w:val="20"/>
        </w:rPr>
      </w:pPr>
      <w:r>
        <w:rPr>
          <w:rFonts w:ascii="Arial" w:hAnsi="Arial" w:cs="Arial"/>
          <w:sz w:val="20"/>
          <w:szCs w:val="20"/>
        </w:rPr>
        <w:t>10789 Berlin</w:t>
      </w:r>
    </w:p>
    <w:p w14:paraId="410E38F4" w14:textId="77777777" w:rsidR="006C1ADA" w:rsidRDefault="006C1ADA" w:rsidP="006C1ADA">
      <w:pPr>
        <w:jc w:val="both"/>
        <w:rPr>
          <w:rFonts w:ascii="Arial" w:hAnsi="Arial" w:cs="Arial"/>
          <w:sz w:val="20"/>
          <w:szCs w:val="20"/>
        </w:rPr>
      </w:pPr>
      <w:r>
        <w:rPr>
          <w:rFonts w:ascii="Arial" w:hAnsi="Arial" w:cs="Arial"/>
          <w:sz w:val="20"/>
          <w:szCs w:val="20"/>
        </w:rPr>
        <w:t>Tel.: +49 - 30 - 72 62 76 1</w:t>
      </w:r>
      <w:r w:rsidR="00910757">
        <w:rPr>
          <w:rFonts w:ascii="Arial" w:hAnsi="Arial" w:cs="Arial"/>
          <w:sz w:val="20"/>
          <w:szCs w:val="20"/>
        </w:rPr>
        <w:t>76</w:t>
      </w:r>
    </w:p>
    <w:p w14:paraId="59ABB1C5" w14:textId="77777777" w:rsidR="006C1ADA" w:rsidRDefault="006C1ADA" w:rsidP="006C1ADA">
      <w:pPr>
        <w:jc w:val="both"/>
        <w:rPr>
          <w:rFonts w:ascii="Arial" w:hAnsi="Arial" w:cs="Arial"/>
          <w:sz w:val="20"/>
          <w:szCs w:val="20"/>
        </w:rPr>
      </w:pPr>
      <w:r>
        <w:rPr>
          <w:rFonts w:ascii="Arial" w:hAnsi="Arial" w:cs="Arial"/>
          <w:sz w:val="20"/>
          <w:szCs w:val="20"/>
        </w:rPr>
        <w:t xml:space="preserve">Fax: +49 - 30 - 72 62 76 </w:t>
      </w:r>
      <w:r w:rsidR="005F580D">
        <w:rPr>
          <w:rFonts w:ascii="Arial" w:hAnsi="Arial" w:cs="Arial"/>
          <w:sz w:val="20"/>
          <w:szCs w:val="20"/>
        </w:rPr>
        <w:t>17</w:t>
      </w:r>
      <w:r>
        <w:rPr>
          <w:rFonts w:ascii="Arial" w:hAnsi="Arial" w:cs="Arial"/>
          <w:sz w:val="20"/>
          <w:szCs w:val="20"/>
        </w:rPr>
        <w:t>93</w:t>
      </w:r>
    </w:p>
    <w:p w14:paraId="2ACFB732" w14:textId="77777777" w:rsidR="00EF497D" w:rsidRDefault="00796AF6" w:rsidP="006C1ADA">
      <w:pPr>
        <w:jc w:val="both"/>
        <w:rPr>
          <w:rFonts w:ascii="Arial" w:hAnsi="Arial" w:cs="Arial"/>
          <w:sz w:val="20"/>
          <w:szCs w:val="20"/>
        </w:rPr>
      </w:pPr>
      <w:hyperlink r:id="rId10" w:history="1">
        <w:r w:rsidR="00EF497D" w:rsidRPr="00B71074">
          <w:rPr>
            <w:rStyle w:val="Hyperlink"/>
            <w:rFonts w:ascii="Arial" w:hAnsi="Arial" w:cs="Arial"/>
            <w:sz w:val="20"/>
            <w:szCs w:val="20"/>
          </w:rPr>
          <w:t>evers@pb3c.com</w:t>
        </w:r>
      </w:hyperlink>
      <w:r w:rsidR="00EF497D">
        <w:rPr>
          <w:rFonts w:ascii="Arial" w:hAnsi="Arial" w:cs="Arial"/>
          <w:sz w:val="20"/>
          <w:szCs w:val="20"/>
        </w:rPr>
        <w:t xml:space="preserve"> </w:t>
      </w:r>
    </w:p>
    <w:p w14:paraId="7DB3D0D4" w14:textId="77777777" w:rsidR="00554393" w:rsidRPr="00340595" w:rsidRDefault="00796AF6" w:rsidP="00340595">
      <w:pPr>
        <w:jc w:val="both"/>
        <w:rPr>
          <w:rFonts w:ascii="Arial" w:hAnsi="Arial" w:cs="Arial"/>
          <w:sz w:val="20"/>
          <w:szCs w:val="20"/>
        </w:rPr>
      </w:pPr>
      <w:hyperlink r:id="rId11" w:history="1">
        <w:r w:rsidR="00EF497D" w:rsidRPr="00B71074">
          <w:rPr>
            <w:rStyle w:val="Hyperlink"/>
            <w:rFonts w:ascii="Arial" w:hAnsi="Arial" w:cs="Arial"/>
            <w:sz w:val="20"/>
            <w:szCs w:val="20"/>
          </w:rPr>
          <w:t>www.pb3c.com</w:t>
        </w:r>
      </w:hyperlink>
      <w:r w:rsidR="005F580D">
        <w:rPr>
          <w:rFonts w:ascii="Arial" w:hAnsi="Arial" w:cs="Arial"/>
          <w:sz w:val="20"/>
          <w:szCs w:val="20"/>
        </w:rPr>
        <w:t xml:space="preserve"> </w:t>
      </w:r>
    </w:p>
    <w:sectPr w:rsidR="00554393" w:rsidRPr="00340595" w:rsidSect="008F7CDF">
      <w:footerReference w:type="default" r:id="rId12"/>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7303E" w14:textId="77777777" w:rsidR="00796AF6" w:rsidRDefault="00796AF6" w:rsidP="006019F7">
      <w:r>
        <w:separator/>
      </w:r>
    </w:p>
  </w:endnote>
  <w:endnote w:type="continuationSeparator" w:id="0">
    <w:p w14:paraId="0637EE2F" w14:textId="77777777" w:rsidR="00796AF6" w:rsidRDefault="00796AF6" w:rsidP="0060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703049"/>
      <w:docPartObj>
        <w:docPartGallery w:val="Page Numbers (Bottom of Page)"/>
        <w:docPartUnique/>
      </w:docPartObj>
    </w:sdtPr>
    <w:sdtEndPr>
      <w:rPr>
        <w:rFonts w:ascii="Arial" w:hAnsi="Arial" w:cs="Arial"/>
        <w:sz w:val="22"/>
        <w:szCs w:val="22"/>
      </w:rPr>
    </w:sdtEndPr>
    <w:sdtContent>
      <w:p w14:paraId="19C29192" w14:textId="77777777" w:rsidR="00E436AD" w:rsidRPr="00055F7B" w:rsidRDefault="00E436AD">
        <w:pPr>
          <w:pStyle w:val="Footer"/>
          <w:jc w:val="right"/>
          <w:rPr>
            <w:rFonts w:ascii="Arial" w:hAnsi="Arial" w:cs="Arial"/>
            <w:sz w:val="22"/>
            <w:szCs w:val="22"/>
          </w:rPr>
        </w:pPr>
        <w:r w:rsidRPr="00055F7B">
          <w:rPr>
            <w:rFonts w:ascii="Arial" w:hAnsi="Arial" w:cs="Arial"/>
            <w:sz w:val="22"/>
            <w:szCs w:val="22"/>
          </w:rPr>
          <w:fldChar w:fldCharType="begin"/>
        </w:r>
        <w:r w:rsidRPr="00055F7B">
          <w:rPr>
            <w:rFonts w:ascii="Arial" w:hAnsi="Arial" w:cs="Arial"/>
            <w:sz w:val="22"/>
            <w:szCs w:val="22"/>
          </w:rPr>
          <w:instrText>PAGE   \* MERGEFORMAT</w:instrText>
        </w:r>
        <w:r w:rsidRPr="00055F7B">
          <w:rPr>
            <w:rFonts w:ascii="Arial" w:hAnsi="Arial" w:cs="Arial"/>
            <w:sz w:val="22"/>
            <w:szCs w:val="22"/>
          </w:rPr>
          <w:fldChar w:fldCharType="separate"/>
        </w:r>
        <w:r w:rsidR="00173A56">
          <w:rPr>
            <w:rFonts w:ascii="Arial" w:hAnsi="Arial" w:cs="Arial"/>
            <w:noProof/>
            <w:sz w:val="22"/>
            <w:szCs w:val="22"/>
          </w:rPr>
          <w:t>1</w:t>
        </w:r>
        <w:r w:rsidRPr="00055F7B">
          <w:rPr>
            <w:rFonts w:ascii="Arial" w:hAnsi="Arial" w:cs="Arial"/>
            <w:sz w:val="22"/>
            <w:szCs w:val="22"/>
          </w:rPr>
          <w:fldChar w:fldCharType="end"/>
        </w:r>
      </w:p>
    </w:sdtContent>
  </w:sdt>
  <w:p w14:paraId="58574DE0" w14:textId="77777777" w:rsidR="00E436AD" w:rsidRDefault="00E436A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403FD" w14:textId="77777777" w:rsidR="00796AF6" w:rsidRDefault="00796AF6" w:rsidP="006019F7">
      <w:r>
        <w:separator/>
      </w:r>
    </w:p>
  </w:footnote>
  <w:footnote w:type="continuationSeparator" w:id="0">
    <w:p w14:paraId="56FBFD27" w14:textId="77777777" w:rsidR="00796AF6" w:rsidRDefault="00796AF6" w:rsidP="006019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23F"/>
    <w:multiLevelType w:val="hybridMultilevel"/>
    <w:tmpl w:val="44B2D37C"/>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40265ED"/>
    <w:multiLevelType w:val="hybridMultilevel"/>
    <w:tmpl w:val="124EA3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667434"/>
    <w:multiLevelType w:val="hybridMultilevel"/>
    <w:tmpl w:val="8EF8299A"/>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95356AE"/>
    <w:multiLevelType w:val="hybridMultilevel"/>
    <w:tmpl w:val="58A06F42"/>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20A05F22"/>
    <w:multiLevelType w:val="hybridMultilevel"/>
    <w:tmpl w:val="BDBA2134"/>
    <w:lvl w:ilvl="0" w:tplc="4DEA9E8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BDB19CF"/>
    <w:multiLevelType w:val="hybridMultilevel"/>
    <w:tmpl w:val="5E765A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4E1772C"/>
    <w:multiLevelType w:val="hybridMultilevel"/>
    <w:tmpl w:val="5FCA56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1216A87"/>
    <w:multiLevelType w:val="hybridMultilevel"/>
    <w:tmpl w:val="AD7056C4"/>
    <w:lvl w:ilvl="0" w:tplc="FD4ACDBE">
      <w:numFmt w:val="bullet"/>
      <w:lvlText w:val="-"/>
      <w:lvlJc w:val="left"/>
      <w:pPr>
        <w:ind w:left="360" w:hanging="360"/>
      </w:pPr>
      <w:rPr>
        <w:rFonts w:ascii="Calibri" w:eastAsia="Calibri" w:hAnsi="Calibri"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nsid w:val="6DC03BF9"/>
    <w:multiLevelType w:val="hybridMultilevel"/>
    <w:tmpl w:val="171E603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FB8469A"/>
    <w:multiLevelType w:val="hybridMultilevel"/>
    <w:tmpl w:val="7174EB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8"/>
  </w:num>
  <w:num w:numId="4">
    <w:abstractNumId w:val="3"/>
  </w:num>
  <w:num w:numId="5">
    <w:abstractNumId w:val="6"/>
  </w:num>
  <w:num w:numId="6">
    <w:abstractNumId w:val="9"/>
  </w:num>
  <w:num w:numId="7">
    <w:abstractNumId w:val="5"/>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A21"/>
    <w:rsid w:val="000059AB"/>
    <w:rsid w:val="00035974"/>
    <w:rsid w:val="000417DF"/>
    <w:rsid w:val="00054983"/>
    <w:rsid w:val="00055F7B"/>
    <w:rsid w:val="000605AC"/>
    <w:rsid w:val="00062755"/>
    <w:rsid w:val="00077387"/>
    <w:rsid w:val="0008128F"/>
    <w:rsid w:val="00082577"/>
    <w:rsid w:val="000836EE"/>
    <w:rsid w:val="000A0C31"/>
    <w:rsid w:val="000A6FB5"/>
    <w:rsid w:val="000D016D"/>
    <w:rsid w:val="000D302C"/>
    <w:rsid w:val="000E790E"/>
    <w:rsid w:val="000F1672"/>
    <w:rsid w:val="00106BC9"/>
    <w:rsid w:val="00113BDA"/>
    <w:rsid w:val="001161D8"/>
    <w:rsid w:val="00120F87"/>
    <w:rsid w:val="0012114E"/>
    <w:rsid w:val="001227EF"/>
    <w:rsid w:val="00131148"/>
    <w:rsid w:val="00151B86"/>
    <w:rsid w:val="00161BCD"/>
    <w:rsid w:val="00173A56"/>
    <w:rsid w:val="0018026F"/>
    <w:rsid w:val="00184C95"/>
    <w:rsid w:val="0019263B"/>
    <w:rsid w:val="001B55FE"/>
    <w:rsid w:val="001B6D00"/>
    <w:rsid w:val="001B780F"/>
    <w:rsid w:val="001C7E34"/>
    <w:rsid w:val="001D4316"/>
    <w:rsid w:val="001E07AA"/>
    <w:rsid w:val="00211C9C"/>
    <w:rsid w:val="00213EEC"/>
    <w:rsid w:val="0025063C"/>
    <w:rsid w:val="00275A42"/>
    <w:rsid w:val="0027703D"/>
    <w:rsid w:val="002771D4"/>
    <w:rsid w:val="0029183E"/>
    <w:rsid w:val="002A0291"/>
    <w:rsid w:val="002B018F"/>
    <w:rsid w:val="002C7792"/>
    <w:rsid w:val="002D2136"/>
    <w:rsid w:val="002D4397"/>
    <w:rsid w:val="002E2E23"/>
    <w:rsid w:val="002F1636"/>
    <w:rsid w:val="002F3BED"/>
    <w:rsid w:val="002F5FFF"/>
    <w:rsid w:val="003052CE"/>
    <w:rsid w:val="00306986"/>
    <w:rsid w:val="00307050"/>
    <w:rsid w:val="00314C76"/>
    <w:rsid w:val="00322712"/>
    <w:rsid w:val="00333CEC"/>
    <w:rsid w:val="00336561"/>
    <w:rsid w:val="003403A4"/>
    <w:rsid w:val="00340595"/>
    <w:rsid w:val="003474A7"/>
    <w:rsid w:val="00350D9D"/>
    <w:rsid w:val="0037025A"/>
    <w:rsid w:val="00390065"/>
    <w:rsid w:val="0039013E"/>
    <w:rsid w:val="003A0395"/>
    <w:rsid w:val="003B4B27"/>
    <w:rsid w:val="003C3808"/>
    <w:rsid w:val="003C664A"/>
    <w:rsid w:val="003D3AB3"/>
    <w:rsid w:val="003F4CF6"/>
    <w:rsid w:val="003F5C0D"/>
    <w:rsid w:val="004003FB"/>
    <w:rsid w:val="00403AB5"/>
    <w:rsid w:val="00403F77"/>
    <w:rsid w:val="004302FF"/>
    <w:rsid w:val="00430DA9"/>
    <w:rsid w:val="00435279"/>
    <w:rsid w:val="004450C2"/>
    <w:rsid w:val="00462798"/>
    <w:rsid w:val="00463C3B"/>
    <w:rsid w:val="00465BEB"/>
    <w:rsid w:val="00472C24"/>
    <w:rsid w:val="0048310F"/>
    <w:rsid w:val="00486F6F"/>
    <w:rsid w:val="00490626"/>
    <w:rsid w:val="00495634"/>
    <w:rsid w:val="00496708"/>
    <w:rsid w:val="004A0E02"/>
    <w:rsid w:val="004A30A3"/>
    <w:rsid w:val="004B7168"/>
    <w:rsid w:val="004B7EED"/>
    <w:rsid w:val="004C67A5"/>
    <w:rsid w:val="004C6A25"/>
    <w:rsid w:val="004D5AB5"/>
    <w:rsid w:val="004E1885"/>
    <w:rsid w:val="00500CF0"/>
    <w:rsid w:val="00504E92"/>
    <w:rsid w:val="00513475"/>
    <w:rsid w:val="00517A57"/>
    <w:rsid w:val="00552D03"/>
    <w:rsid w:val="00554393"/>
    <w:rsid w:val="00554D85"/>
    <w:rsid w:val="0056597A"/>
    <w:rsid w:val="005663D5"/>
    <w:rsid w:val="00581F0D"/>
    <w:rsid w:val="00581F89"/>
    <w:rsid w:val="005A0E1C"/>
    <w:rsid w:val="005A4E6E"/>
    <w:rsid w:val="005A5BC0"/>
    <w:rsid w:val="005B2BDA"/>
    <w:rsid w:val="005B3487"/>
    <w:rsid w:val="005D4C9A"/>
    <w:rsid w:val="005E1462"/>
    <w:rsid w:val="005E609B"/>
    <w:rsid w:val="005E6963"/>
    <w:rsid w:val="005E7FD4"/>
    <w:rsid w:val="005F580D"/>
    <w:rsid w:val="006019F7"/>
    <w:rsid w:val="0061797E"/>
    <w:rsid w:val="00623E30"/>
    <w:rsid w:val="00637B0E"/>
    <w:rsid w:val="00637FCE"/>
    <w:rsid w:val="006427D1"/>
    <w:rsid w:val="006470DD"/>
    <w:rsid w:val="00650D80"/>
    <w:rsid w:val="00652B8C"/>
    <w:rsid w:val="00660ED5"/>
    <w:rsid w:val="00691B82"/>
    <w:rsid w:val="006927EF"/>
    <w:rsid w:val="00693854"/>
    <w:rsid w:val="00693CD7"/>
    <w:rsid w:val="00694217"/>
    <w:rsid w:val="00695A6F"/>
    <w:rsid w:val="006A1D9A"/>
    <w:rsid w:val="006A4355"/>
    <w:rsid w:val="006A455D"/>
    <w:rsid w:val="006A67B5"/>
    <w:rsid w:val="006C17A8"/>
    <w:rsid w:val="006C1ADA"/>
    <w:rsid w:val="006C6A8B"/>
    <w:rsid w:val="006C7FB0"/>
    <w:rsid w:val="006D38C0"/>
    <w:rsid w:val="006F2312"/>
    <w:rsid w:val="00703B41"/>
    <w:rsid w:val="007104E6"/>
    <w:rsid w:val="00715F66"/>
    <w:rsid w:val="00716347"/>
    <w:rsid w:val="00716C14"/>
    <w:rsid w:val="007173F1"/>
    <w:rsid w:val="0072030D"/>
    <w:rsid w:val="00744D29"/>
    <w:rsid w:val="00746481"/>
    <w:rsid w:val="0075093D"/>
    <w:rsid w:val="007522C9"/>
    <w:rsid w:val="00763A3A"/>
    <w:rsid w:val="00763F3B"/>
    <w:rsid w:val="00765EDE"/>
    <w:rsid w:val="007700B6"/>
    <w:rsid w:val="00770871"/>
    <w:rsid w:val="00777A48"/>
    <w:rsid w:val="00790637"/>
    <w:rsid w:val="00795D1A"/>
    <w:rsid w:val="00796AF6"/>
    <w:rsid w:val="007B00D8"/>
    <w:rsid w:val="007B2E81"/>
    <w:rsid w:val="007B727B"/>
    <w:rsid w:val="007D23A3"/>
    <w:rsid w:val="007E03C4"/>
    <w:rsid w:val="00807AB6"/>
    <w:rsid w:val="0082057D"/>
    <w:rsid w:val="008221CC"/>
    <w:rsid w:val="00825B9E"/>
    <w:rsid w:val="008301A0"/>
    <w:rsid w:val="00830615"/>
    <w:rsid w:val="00837E0F"/>
    <w:rsid w:val="00846D85"/>
    <w:rsid w:val="00865168"/>
    <w:rsid w:val="00865D48"/>
    <w:rsid w:val="0088217B"/>
    <w:rsid w:val="008853EA"/>
    <w:rsid w:val="008923E4"/>
    <w:rsid w:val="0089607E"/>
    <w:rsid w:val="008B0006"/>
    <w:rsid w:val="008B7B98"/>
    <w:rsid w:val="008C1F2A"/>
    <w:rsid w:val="008C3F95"/>
    <w:rsid w:val="008D0A35"/>
    <w:rsid w:val="008D23D5"/>
    <w:rsid w:val="008D608D"/>
    <w:rsid w:val="008D60B4"/>
    <w:rsid w:val="008F4718"/>
    <w:rsid w:val="008F7CDF"/>
    <w:rsid w:val="00910757"/>
    <w:rsid w:val="00921FA8"/>
    <w:rsid w:val="00925ADE"/>
    <w:rsid w:val="00926878"/>
    <w:rsid w:val="00962115"/>
    <w:rsid w:val="0096253D"/>
    <w:rsid w:val="009663B1"/>
    <w:rsid w:val="0096730F"/>
    <w:rsid w:val="00967AA2"/>
    <w:rsid w:val="0097076C"/>
    <w:rsid w:val="00970BA0"/>
    <w:rsid w:val="00975732"/>
    <w:rsid w:val="00983B64"/>
    <w:rsid w:val="009907BB"/>
    <w:rsid w:val="00992B96"/>
    <w:rsid w:val="009A2A21"/>
    <w:rsid w:val="009A59A3"/>
    <w:rsid w:val="009B6355"/>
    <w:rsid w:val="009B7D62"/>
    <w:rsid w:val="009D30C5"/>
    <w:rsid w:val="009D45DB"/>
    <w:rsid w:val="009D6C36"/>
    <w:rsid w:val="009E3E22"/>
    <w:rsid w:val="009E4351"/>
    <w:rsid w:val="009E71E8"/>
    <w:rsid w:val="009F629C"/>
    <w:rsid w:val="009F645C"/>
    <w:rsid w:val="00A1014F"/>
    <w:rsid w:val="00A12C59"/>
    <w:rsid w:val="00A14DB2"/>
    <w:rsid w:val="00A243D2"/>
    <w:rsid w:val="00A37040"/>
    <w:rsid w:val="00A454D9"/>
    <w:rsid w:val="00A5722C"/>
    <w:rsid w:val="00A67F85"/>
    <w:rsid w:val="00A70713"/>
    <w:rsid w:val="00A71555"/>
    <w:rsid w:val="00A955BF"/>
    <w:rsid w:val="00AA38DF"/>
    <w:rsid w:val="00AC7719"/>
    <w:rsid w:val="00AD25D3"/>
    <w:rsid w:val="00AD3E41"/>
    <w:rsid w:val="00AE5CA1"/>
    <w:rsid w:val="00AF0063"/>
    <w:rsid w:val="00AF7BFC"/>
    <w:rsid w:val="00B021A7"/>
    <w:rsid w:val="00B07B3E"/>
    <w:rsid w:val="00B14317"/>
    <w:rsid w:val="00B17E36"/>
    <w:rsid w:val="00B31F80"/>
    <w:rsid w:val="00B33E96"/>
    <w:rsid w:val="00B425E7"/>
    <w:rsid w:val="00B51AF1"/>
    <w:rsid w:val="00B671C5"/>
    <w:rsid w:val="00BA65BC"/>
    <w:rsid w:val="00BA741A"/>
    <w:rsid w:val="00BB12DB"/>
    <w:rsid w:val="00BB3CAC"/>
    <w:rsid w:val="00BB460D"/>
    <w:rsid w:val="00BB57FC"/>
    <w:rsid w:val="00BB63C9"/>
    <w:rsid w:val="00C051E1"/>
    <w:rsid w:val="00C128DB"/>
    <w:rsid w:val="00C13539"/>
    <w:rsid w:val="00C32819"/>
    <w:rsid w:val="00C362DC"/>
    <w:rsid w:val="00C365DC"/>
    <w:rsid w:val="00C4050E"/>
    <w:rsid w:val="00C90691"/>
    <w:rsid w:val="00C92240"/>
    <w:rsid w:val="00C96FF0"/>
    <w:rsid w:val="00CA5BD2"/>
    <w:rsid w:val="00CA61B0"/>
    <w:rsid w:val="00CA666C"/>
    <w:rsid w:val="00CB0926"/>
    <w:rsid w:val="00CC213A"/>
    <w:rsid w:val="00CC3B1D"/>
    <w:rsid w:val="00CC6B16"/>
    <w:rsid w:val="00CD275C"/>
    <w:rsid w:val="00CD4749"/>
    <w:rsid w:val="00D106D9"/>
    <w:rsid w:val="00D144DB"/>
    <w:rsid w:val="00D17643"/>
    <w:rsid w:val="00D246C4"/>
    <w:rsid w:val="00D51229"/>
    <w:rsid w:val="00D53966"/>
    <w:rsid w:val="00D54657"/>
    <w:rsid w:val="00D64783"/>
    <w:rsid w:val="00D64A95"/>
    <w:rsid w:val="00D70B96"/>
    <w:rsid w:val="00D84FD1"/>
    <w:rsid w:val="00D92BB5"/>
    <w:rsid w:val="00D92D57"/>
    <w:rsid w:val="00D948D5"/>
    <w:rsid w:val="00DA6281"/>
    <w:rsid w:val="00DB6D83"/>
    <w:rsid w:val="00DC13EB"/>
    <w:rsid w:val="00DC42E2"/>
    <w:rsid w:val="00DD2065"/>
    <w:rsid w:val="00DE1854"/>
    <w:rsid w:val="00DE5987"/>
    <w:rsid w:val="00DE73DC"/>
    <w:rsid w:val="00DF2C1D"/>
    <w:rsid w:val="00E1145F"/>
    <w:rsid w:val="00E1429E"/>
    <w:rsid w:val="00E15260"/>
    <w:rsid w:val="00E1580B"/>
    <w:rsid w:val="00E15DA4"/>
    <w:rsid w:val="00E21901"/>
    <w:rsid w:val="00E25990"/>
    <w:rsid w:val="00E30EA6"/>
    <w:rsid w:val="00E32E47"/>
    <w:rsid w:val="00E436AD"/>
    <w:rsid w:val="00E549BA"/>
    <w:rsid w:val="00E56914"/>
    <w:rsid w:val="00E572E4"/>
    <w:rsid w:val="00E763BF"/>
    <w:rsid w:val="00E81E6F"/>
    <w:rsid w:val="00E912D1"/>
    <w:rsid w:val="00EA7B19"/>
    <w:rsid w:val="00EC16E8"/>
    <w:rsid w:val="00ED4C39"/>
    <w:rsid w:val="00EE65AD"/>
    <w:rsid w:val="00EF497D"/>
    <w:rsid w:val="00EF4DAC"/>
    <w:rsid w:val="00F02B91"/>
    <w:rsid w:val="00F13E03"/>
    <w:rsid w:val="00F203C0"/>
    <w:rsid w:val="00F2154F"/>
    <w:rsid w:val="00F225C8"/>
    <w:rsid w:val="00F26BDA"/>
    <w:rsid w:val="00F30E06"/>
    <w:rsid w:val="00F410B3"/>
    <w:rsid w:val="00F43AD2"/>
    <w:rsid w:val="00F43EF3"/>
    <w:rsid w:val="00F571DB"/>
    <w:rsid w:val="00F6574C"/>
    <w:rsid w:val="00F75F35"/>
    <w:rsid w:val="00F83D32"/>
    <w:rsid w:val="00F961C3"/>
    <w:rsid w:val="00FA691F"/>
    <w:rsid w:val="00FB1565"/>
    <w:rsid w:val="00FD2F81"/>
    <w:rsid w:val="00FE7763"/>
  </w:rsids>
  <m:mathPr>
    <m:mathFont m:val="Cambria Math"/>
    <m:brkBin m:val="before"/>
    <m:brkBinSub m:val="--"/>
    <m:smallFrac m:val="0"/>
    <m:dispDef m:val="0"/>
    <m:lMargin m:val="0"/>
    <m:rMargin m:val="0"/>
    <m:defJc m:val="centerGroup"/>
    <m:wrapRight/>
    <m:intLim m:val="subSup"/>
    <m:naryLim m:val="subSup"/>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17B7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qFormat/>
    <w:rsid w:val="0055439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41A"/>
    <w:rPr>
      <w:color w:val="0000FF" w:themeColor="hyperlink"/>
      <w:u w:val="single"/>
    </w:rPr>
  </w:style>
  <w:style w:type="character" w:customStyle="1" w:styleId="Heading1Char">
    <w:name w:val="Heading 1 Char"/>
    <w:basedOn w:val="DefaultParagraphFont"/>
    <w:link w:val="Heading1"/>
    <w:rsid w:val="0055439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54393"/>
    <w:rPr>
      <w:b/>
      <w:bCs/>
    </w:rPr>
  </w:style>
  <w:style w:type="character" w:styleId="Emphasis">
    <w:name w:val="Emphasis"/>
    <w:basedOn w:val="DefaultParagraphFont"/>
    <w:uiPriority w:val="20"/>
    <w:qFormat/>
    <w:rsid w:val="00554393"/>
    <w:rPr>
      <w:i/>
      <w:iCs/>
    </w:rPr>
  </w:style>
  <w:style w:type="character" w:styleId="CommentReference">
    <w:name w:val="annotation reference"/>
    <w:basedOn w:val="DefaultParagraphFont"/>
    <w:uiPriority w:val="99"/>
    <w:semiHidden/>
    <w:unhideWhenUsed/>
    <w:rsid w:val="006019F7"/>
    <w:rPr>
      <w:sz w:val="16"/>
      <w:szCs w:val="16"/>
    </w:rPr>
  </w:style>
  <w:style w:type="paragraph" w:styleId="CommentText">
    <w:name w:val="annotation text"/>
    <w:basedOn w:val="Normal"/>
    <w:link w:val="CommentTextChar"/>
    <w:uiPriority w:val="99"/>
    <w:unhideWhenUsed/>
    <w:rsid w:val="006019F7"/>
    <w:pPr>
      <w:spacing w:after="200"/>
    </w:pPr>
    <w:rPr>
      <w:rFonts w:eastAsiaTheme="minorHAnsi"/>
      <w:sz w:val="20"/>
      <w:szCs w:val="20"/>
      <w:lang w:eastAsia="en-US"/>
    </w:rPr>
  </w:style>
  <w:style w:type="character" w:customStyle="1" w:styleId="CommentTextChar">
    <w:name w:val="Comment Text Char"/>
    <w:basedOn w:val="DefaultParagraphFont"/>
    <w:link w:val="CommentText"/>
    <w:uiPriority w:val="99"/>
    <w:rsid w:val="006019F7"/>
    <w:rPr>
      <w:rFonts w:eastAsiaTheme="minorHAnsi"/>
      <w:sz w:val="20"/>
      <w:szCs w:val="20"/>
      <w:lang w:eastAsia="en-US"/>
    </w:rPr>
  </w:style>
  <w:style w:type="paragraph" w:styleId="FootnoteText">
    <w:name w:val="footnote text"/>
    <w:basedOn w:val="Normal"/>
    <w:link w:val="FootnoteTextChar"/>
    <w:uiPriority w:val="99"/>
    <w:semiHidden/>
    <w:unhideWhenUsed/>
    <w:rsid w:val="006019F7"/>
    <w:rPr>
      <w:rFonts w:ascii="Calibri" w:eastAsia="Calibri" w:hAnsi="Calibri" w:cs="Times New Roman"/>
      <w:sz w:val="20"/>
      <w:szCs w:val="20"/>
      <w:lang w:eastAsia="en-US"/>
    </w:rPr>
  </w:style>
  <w:style w:type="character" w:customStyle="1" w:styleId="FootnoteTextChar">
    <w:name w:val="Footnote Text Char"/>
    <w:basedOn w:val="DefaultParagraphFont"/>
    <w:link w:val="FootnoteText"/>
    <w:uiPriority w:val="99"/>
    <w:semiHidden/>
    <w:rsid w:val="006019F7"/>
    <w:rPr>
      <w:rFonts w:ascii="Calibri" w:eastAsia="Calibri" w:hAnsi="Calibri" w:cs="Times New Roman"/>
      <w:sz w:val="20"/>
      <w:szCs w:val="20"/>
      <w:lang w:eastAsia="en-US"/>
    </w:rPr>
  </w:style>
  <w:style w:type="character" w:styleId="FootnoteReference">
    <w:name w:val="footnote reference"/>
    <w:uiPriority w:val="99"/>
    <w:semiHidden/>
    <w:unhideWhenUsed/>
    <w:rsid w:val="006019F7"/>
    <w:rPr>
      <w:vertAlign w:val="superscript"/>
    </w:rPr>
  </w:style>
  <w:style w:type="paragraph" w:styleId="ListParagraph">
    <w:name w:val="List Paragraph"/>
    <w:basedOn w:val="Normal"/>
    <w:uiPriority w:val="34"/>
    <w:qFormat/>
    <w:rsid w:val="006019F7"/>
    <w:pPr>
      <w:spacing w:after="200" w:line="276" w:lineRule="auto"/>
      <w:ind w:left="720"/>
      <w:contextualSpacing/>
    </w:pPr>
    <w:rPr>
      <w:rFonts w:eastAsiaTheme="minorHAnsi"/>
      <w:sz w:val="22"/>
      <w:szCs w:val="22"/>
      <w:lang w:eastAsia="en-US"/>
    </w:rPr>
  </w:style>
  <w:style w:type="paragraph" w:styleId="BalloonText">
    <w:name w:val="Balloon Text"/>
    <w:basedOn w:val="Normal"/>
    <w:link w:val="BalloonTextChar"/>
    <w:uiPriority w:val="99"/>
    <w:semiHidden/>
    <w:unhideWhenUsed/>
    <w:rsid w:val="006019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9F7"/>
    <w:rPr>
      <w:rFonts w:ascii="Segoe UI" w:hAnsi="Segoe UI" w:cs="Segoe UI"/>
      <w:sz w:val="18"/>
      <w:szCs w:val="18"/>
    </w:rPr>
  </w:style>
  <w:style w:type="paragraph" w:styleId="Header">
    <w:name w:val="header"/>
    <w:basedOn w:val="Normal"/>
    <w:link w:val="HeaderChar"/>
    <w:uiPriority w:val="99"/>
    <w:unhideWhenUsed/>
    <w:rsid w:val="00DE5987"/>
    <w:pPr>
      <w:tabs>
        <w:tab w:val="center" w:pos="4536"/>
        <w:tab w:val="right" w:pos="9072"/>
      </w:tabs>
    </w:pPr>
  </w:style>
  <w:style w:type="character" w:customStyle="1" w:styleId="HeaderChar">
    <w:name w:val="Header Char"/>
    <w:basedOn w:val="DefaultParagraphFont"/>
    <w:link w:val="Header"/>
    <w:uiPriority w:val="99"/>
    <w:rsid w:val="00DE5987"/>
  </w:style>
  <w:style w:type="paragraph" w:styleId="Footer">
    <w:name w:val="footer"/>
    <w:basedOn w:val="Normal"/>
    <w:link w:val="FooterChar"/>
    <w:uiPriority w:val="99"/>
    <w:unhideWhenUsed/>
    <w:rsid w:val="00DE5987"/>
    <w:pPr>
      <w:tabs>
        <w:tab w:val="center" w:pos="4536"/>
        <w:tab w:val="right" w:pos="9072"/>
      </w:tabs>
    </w:pPr>
  </w:style>
  <w:style w:type="character" w:customStyle="1" w:styleId="FooterChar">
    <w:name w:val="Footer Char"/>
    <w:basedOn w:val="DefaultParagraphFont"/>
    <w:link w:val="Footer"/>
    <w:uiPriority w:val="99"/>
    <w:rsid w:val="00DE5987"/>
  </w:style>
  <w:style w:type="paragraph" w:customStyle="1" w:styleId="teaser">
    <w:name w:val="teaser"/>
    <w:basedOn w:val="Normal"/>
    <w:rsid w:val="009B7D62"/>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9B7D62"/>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72030D"/>
    <w:pPr>
      <w:spacing w:after="0"/>
    </w:pPr>
    <w:rPr>
      <w:rFonts w:eastAsiaTheme="minorEastAsia"/>
      <w:b/>
      <w:bCs/>
      <w:lang w:eastAsia="de-DE"/>
    </w:rPr>
  </w:style>
  <w:style w:type="character" w:customStyle="1" w:styleId="CommentSubjectChar">
    <w:name w:val="Comment Subject Char"/>
    <w:basedOn w:val="CommentTextChar"/>
    <w:link w:val="CommentSubject"/>
    <w:uiPriority w:val="99"/>
    <w:semiHidden/>
    <w:rsid w:val="0072030D"/>
    <w:rPr>
      <w:rFonts w:eastAsiaTheme="minorHAnsi"/>
      <w:b/>
      <w:bCs/>
      <w:sz w:val="20"/>
      <w:szCs w:val="20"/>
      <w:lang w:eastAsia="en-US"/>
    </w:rPr>
  </w:style>
  <w:style w:type="paragraph" w:styleId="Revision">
    <w:name w:val="Revision"/>
    <w:hidden/>
    <w:uiPriority w:val="99"/>
    <w:semiHidden/>
    <w:rsid w:val="00D70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083039">
      <w:bodyDiv w:val="1"/>
      <w:marLeft w:val="0"/>
      <w:marRight w:val="0"/>
      <w:marTop w:val="0"/>
      <w:marBottom w:val="0"/>
      <w:divBdr>
        <w:top w:val="none" w:sz="0" w:space="0" w:color="auto"/>
        <w:left w:val="none" w:sz="0" w:space="0" w:color="auto"/>
        <w:bottom w:val="none" w:sz="0" w:space="0" w:color="auto"/>
        <w:right w:val="none" w:sz="0" w:space="0" w:color="auto"/>
      </w:divBdr>
      <w:divsChild>
        <w:div w:id="1111050593">
          <w:marLeft w:val="0"/>
          <w:marRight w:val="0"/>
          <w:marTop w:val="0"/>
          <w:marBottom w:val="0"/>
          <w:divBdr>
            <w:top w:val="none" w:sz="0" w:space="0" w:color="auto"/>
            <w:left w:val="none" w:sz="0" w:space="0" w:color="auto"/>
            <w:bottom w:val="none" w:sz="0" w:space="0" w:color="auto"/>
            <w:right w:val="none" w:sz="0" w:space="0" w:color="auto"/>
          </w:divBdr>
        </w:div>
      </w:divsChild>
    </w:div>
    <w:div w:id="808206946">
      <w:bodyDiv w:val="1"/>
      <w:marLeft w:val="0"/>
      <w:marRight w:val="0"/>
      <w:marTop w:val="0"/>
      <w:marBottom w:val="0"/>
      <w:divBdr>
        <w:top w:val="none" w:sz="0" w:space="0" w:color="auto"/>
        <w:left w:val="none" w:sz="0" w:space="0" w:color="auto"/>
        <w:bottom w:val="none" w:sz="0" w:space="0" w:color="auto"/>
        <w:right w:val="none" w:sz="0" w:space="0" w:color="auto"/>
      </w:divBdr>
    </w:div>
    <w:div w:id="886798704">
      <w:bodyDiv w:val="1"/>
      <w:marLeft w:val="0"/>
      <w:marRight w:val="0"/>
      <w:marTop w:val="0"/>
      <w:marBottom w:val="0"/>
      <w:divBdr>
        <w:top w:val="none" w:sz="0" w:space="0" w:color="auto"/>
        <w:left w:val="none" w:sz="0" w:space="0" w:color="auto"/>
        <w:bottom w:val="none" w:sz="0" w:space="0" w:color="auto"/>
        <w:right w:val="none" w:sz="0" w:space="0" w:color="auto"/>
      </w:divBdr>
      <w:divsChild>
        <w:div w:id="677080491">
          <w:marLeft w:val="0"/>
          <w:marRight w:val="0"/>
          <w:marTop w:val="0"/>
          <w:marBottom w:val="0"/>
          <w:divBdr>
            <w:top w:val="none" w:sz="0" w:space="0" w:color="auto"/>
            <w:left w:val="none" w:sz="0" w:space="0" w:color="auto"/>
            <w:bottom w:val="none" w:sz="0" w:space="0" w:color="auto"/>
            <w:right w:val="none" w:sz="0" w:space="0" w:color="auto"/>
          </w:divBdr>
        </w:div>
        <w:div w:id="1469935381">
          <w:marLeft w:val="0"/>
          <w:marRight w:val="0"/>
          <w:marTop w:val="0"/>
          <w:marBottom w:val="0"/>
          <w:divBdr>
            <w:top w:val="none" w:sz="0" w:space="0" w:color="auto"/>
            <w:left w:val="none" w:sz="0" w:space="0" w:color="auto"/>
            <w:bottom w:val="none" w:sz="0" w:space="0" w:color="auto"/>
            <w:right w:val="none" w:sz="0" w:space="0" w:color="auto"/>
          </w:divBdr>
        </w:div>
        <w:div w:id="579364601">
          <w:marLeft w:val="0"/>
          <w:marRight w:val="0"/>
          <w:marTop w:val="0"/>
          <w:marBottom w:val="0"/>
          <w:divBdr>
            <w:top w:val="none" w:sz="0" w:space="0" w:color="auto"/>
            <w:left w:val="none" w:sz="0" w:space="0" w:color="auto"/>
            <w:bottom w:val="none" w:sz="0" w:space="0" w:color="auto"/>
            <w:right w:val="none" w:sz="0" w:space="0" w:color="auto"/>
          </w:divBdr>
        </w:div>
        <w:div w:id="380907722">
          <w:marLeft w:val="0"/>
          <w:marRight w:val="0"/>
          <w:marTop w:val="0"/>
          <w:marBottom w:val="0"/>
          <w:divBdr>
            <w:top w:val="none" w:sz="0" w:space="0" w:color="auto"/>
            <w:left w:val="none" w:sz="0" w:space="0" w:color="auto"/>
            <w:bottom w:val="none" w:sz="0" w:space="0" w:color="auto"/>
            <w:right w:val="none" w:sz="0" w:space="0" w:color="auto"/>
          </w:divBdr>
        </w:div>
        <w:div w:id="1210074985">
          <w:marLeft w:val="0"/>
          <w:marRight w:val="0"/>
          <w:marTop w:val="0"/>
          <w:marBottom w:val="0"/>
          <w:divBdr>
            <w:top w:val="none" w:sz="0" w:space="0" w:color="auto"/>
            <w:left w:val="none" w:sz="0" w:space="0" w:color="auto"/>
            <w:bottom w:val="none" w:sz="0" w:space="0" w:color="auto"/>
            <w:right w:val="none" w:sz="0" w:space="0" w:color="auto"/>
          </w:divBdr>
        </w:div>
        <w:div w:id="333918032">
          <w:marLeft w:val="0"/>
          <w:marRight w:val="0"/>
          <w:marTop w:val="0"/>
          <w:marBottom w:val="0"/>
          <w:divBdr>
            <w:top w:val="none" w:sz="0" w:space="0" w:color="auto"/>
            <w:left w:val="none" w:sz="0" w:space="0" w:color="auto"/>
            <w:bottom w:val="none" w:sz="0" w:space="0" w:color="auto"/>
            <w:right w:val="none" w:sz="0" w:space="0" w:color="auto"/>
          </w:divBdr>
        </w:div>
        <w:div w:id="378633488">
          <w:marLeft w:val="0"/>
          <w:marRight w:val="0"/>
          <w:marTop w:val="0"/>
          <w:marBottom w:val="0"/>
          <w:divBdr>
            <w:top w:val="none" w:sz="0" w:space="0" w:color="auto"/>
            <w:left w:val="none" w:sz="0" w:space="0" w:color="auto"/>
            <w:bottom w:val="none" w:sz="0" w:space="0" w:color="auto"/>
            <w:right w:val="none" w:sz="0" w:space="0" w:color="auto"/>
          </w:divBdr>
        </w:div>
        <w:div w:id="2009942064">
          <w:marLeft w:val="0"/>
          <w:marRight w:val="0"/>
          <w:marTop w:val="0"/>
          <w:marBottom w:val="0"/>
          <w:divBdr>
            <w:top w:val="none" w:sz="0" w:space="0" w:color="auto"/>
            <w:left w:val="none" w:sz="0" w:space="0" w:color="auto"/>
            <w:bottom w:val="none" w:sz="0" w:space="0" w:color="auto"/>
            <w:right w:val="none" w:sz="0" w:space="0" w:color="auto"/>
          </w:divBdr>
        </w:div>
        <w:div w:id="2142724795">
          <w:marLeft w:val="0"/>
          <w:marRight w:val="0"/>
          <w:marTop w:val="0"/>
          <w:marBottom w:val="0"/>
          <w:divBdr>
            <w:top w:val="none" w:sz="0" w:space="0" w:color="auto"/>
            <w:left w:val="none" w:sz="0" w:space="0" w:color="auto"/>
            <w:bottom w:val="none" w:sz="0" w:space="0" w:color="auto"/>
            <w:right w:val="none" w:sz="0" w:space="0" w:color="auto"/>
          </w:divBdr>
        </w:div>
        <w:div w:id="1358851903">
          <w:marLeft w:val="0"/>
          <w:marRight w:val="0"/>
          <w:marTop w:val="0"/>
          <w:marBottom w:val="0"/>
          <w:divBdr>
            <w:top w:val="none" w:sz="0" w:space="0" w:color="auto"/>
            <w:left w:val="none" w:sz="0" w:space="0" w:color="auto"/>
            <w:bottom w:val="none" w:sz="0" w:space="0" w:color="auto"/>
            <w:right w:val="none" w:sz="0" w:space="0" w:color="auto"/>
          </w:divBdr>
        </w:div>
        <w:div w:id="1926910780">
          <w:marLeft w:val="0"/>
          <w:marRight w:val="0"/>
          <w:marTop w:val="0"/>
          <w:marBottom w:val="0"/>
          <w:divBdr>
            <w:top w:val="none" w:sz="0" w:space="0" w:color="auto"/>
            <w:left w:val="none" w:sz="0" w:space="0" w:color="auto"/>
            <w:bottom w:val="none" w:sz="0" w:space="0" w:color="auto"/>
            <w:right w:val="none" w:sz="0" w:space="0" w:color="auto"/>
          </w:divBdr>
        </w:div>
        <w:div w:id="1177234950">
          <w:marLeft w:val="0"/>
          <w:marRight w:val="0"/>
          <w:marTop w:val="0"/>
          <w:marBottom w:val="0"/>
          <w:divBdr>
            <w:top w:val="none" w:sz="0" w:space="0" w:color="auto"/>
            <w:left w:val="none" w:sz="0" w:space="0" w:color="auto"/>
            <w:bottom w:val="none" w:sz="0" w:space="0" w:color="auto"/>
            <w:right w:val="none" w:sz="0" w:space="0" w:color="auto"/>
          </w:divBdr>
        </w:div>
        <w:div w:id="857157832">
          <w:marLeft w:val="0"/>
          <w:marRight w:val="0"/>
          <w:marTop w:val="0"/>
          <w:marBottom w:val="0"/>
          <w:divBdr>
            <w:top w:val="none" w:sz="0" w:space="0" w:color="auto"/>
            <w:left w:val="none" w:sz="0" w:space="0" w:color="auto"/>
            <w:bottom w:val="none" w:sz="0" w:space="0" w:color="auto"/>
            <w:right w:val="none" w:sz="0" w:space="0" w:color="auto"/>
          </w:divBdr>
        </w:div>
        <w:div w:id="2139645014">
          <w:marLeft w:val="0"/>
          <w:marRight w:val="0"/>
          <w:marTop w:val="0"/>
          <w:marBottom w:val="0"/>
          <w:divBdr>
            <w:top w:val="none" w:sz="0" w:space="0" w:color="auto"/>
            <w:left w:val="none" w:sz="0" w:space="0" w:color="auto"/>
            <w:bottom w:val="none" w:sz="0" w:space="0" w:color="auto"/>
            <w:right w:val="none" w:sz="0" w:space="0" w:color="auto"/>
          </w:divBdr>
        </w:div>
        <w:div w:id="1607730617">
          <w:marLeft w:val="0"/>
          <w:marRight w:val="0"/>
          <w:marTop w:val="0"/>
          <w:marBottom w:val="0"/>
          <w:divBdr>
            <w:top w:val="none" w:sz="0" w:space="0" w:color="auto"/>
            <w:left w:val="none" w:sz="0" w:space="0" w:color="auto"/>
            <w:bottom w:val="none" w:sz="0" w:space="0" w:color="auto"/>
            <w:right w:val="none" w:sz="0" w:space="0" w:color="auto"/>
          </w:divBdr>
        </w:div>
        <w:div w:id="612130961">
          <w:marLeft w:val="0"/>
          <w:marRight w:val="0"/>
          <w:marTop w:val="0"/>
          <w:marBottom w:val="0"/>
          <w:divBdr>
            <w:top w:val="none" w:sz="0" w:space="0" w:color="auto"/>
            <w:left w:val="none" w:sz="0" w:space="0" w:color="auto"/>
            <w:bottom w:val="none" w:sz="0" w:space="0" w:color="auto"/>
            <w:right w:val="none" w:sz="0" w:space="0" w:color="auto"/>
          </w:divBdr>
        </w:div>
        <w:div w:id="1113132188">
          <w:marLeft w:val="0"/>
          <w:marRight w:val="0"/>
          <w:marTop w:val="0"/>
          <w:marBottom w:val="0"/>
          <w:divBdr>
            <w:top w:val="none" w:sz="0" w:space="0" w:color="auto"/>
            <w:left w:val="none" w:sz="0" w:space="0" w:color="auto"/>
            <w:bottom w:val="none" w:sz="0" w:space="0" w:color="auto"/>
            <w:right w:val="none" w:sz="0" w:space="0" w:color="auto"/>
          </w:divBdr>
        </w:div>
        <w:div w:id="1103067740">
          <w:marLeft w:val="0"/>
          <w:marRight w:val="0"/>
          <w:marTop w:val="0"/>
          <w:marBottom w:val="0"/>
          <w:divBdr>
            <w:top w:val="none" w:sz="0" w:space="0" w:color="auto"/>
            <w:left w:val="none" w:sz="0" w:space="0" w:color="auto"/>
            <w:bottom w:val="none" w:sz="0" w:space="0" w:color="auto"/>
            <w:right w:val="none" w:sz="0" w:space="0" w:color="auto"/>
          </w:divBdr>
        </w:div>
        <w:div w:id="1069157026">
          <w:marLeft w:val="0"/>
          <w:marRight w:val="0"/>
          <w:marTop w:val="0"/>
          <w:marBottom w:val="0"/>
          <w:divBdr>
            <w:top w:val="none" w:sz="0" w:space="0" w:color="auto"/>
            <w:left w:val="none" w:sz="0" w:space="0" w:color="auto"/>
            <w:bottom w:val="none" w:sz="0" w:space="0" w:color="auto"/>
            <w:right w:val="none" w:sz="0" w:space="0" w:color="auto"/>
          </w:divBdr>
        </w:div>
        <w:div w:id="1701395359">
          <w:marLeft w:val="0"/>
          <w:marRight w:val="0"/>
          <w:marTop w:val="0"/>
          <w:marBottom w:val="0"/>
          <w:divBdr>
            <w:top w:val="none" w:sz="0" w:space="0" w:color="auto"/>
            <w:left w:val="none" w:sz="0" w:space="0" w:color="auto"/>
            <w:bottom w:val="none" w:sz="0" w:space="0" w:color="auto"/>
            <w:right w:val="none" w:sz="0" w:space="0" w:color="auto"/>
          </w:divBdr>
        </w:div>
        <w:div w:id="1601915021">
          <w:marLeft w:val="0"/>
          <w:marRight w:val="0"/>
          <w:marTop w:val="0"/>
          <w:marBottom w:val="0"/>
          <w:divBdr>
            <w:top w:val="none" w:sz="0" w:space="0" w:color="auto"/>
            <w:left w:val="none" w:sz="0" w:space="0" w:color="auto"/>
            <w:bottom w:val="none" w:sz="0" w:space="0" w:color="auto"/>
            <w:right w:val="none" w:sz="0" w:space="0" w:color="auto"/>
          </w:divBdr>
        </w:div>
        <w:div w:id="1873151333">
          <w:marLeft w:val="0"/>
          <w:marRight w:val="0"/>
          <w:marTop w:val="0"/>
          <w:marBottom w:val="0"/>
          <w:divBdr>
            <w:top w:val="none" w:sz="0" w:space="0" w:color="auto"/>
            <w:left w:val="none" w:sz="0" w:space="0" w:color="auto"/>
            <w:bottom w:val="none" w:sz="0" w:space="0" w:color="auto"/>
            <w:right w:val="none" w:sz="0" w:space="0" w:color="auto"/>
          </w:divBdr>
        </w:div>
        <w:div w:id="1856336544">
          <w:marLeft w:val="0"/>
          <w:marRight w:val="0"/>
          <w:marTop w:val="0"/>
          <w:marBottom w:val="0"/>
          <w:divBdr>
            <w:top w:val="none" w:sz="0" w:space="0" w:color="auto"/>
            <w:left w:val="none" w:sz="0" w:space="0" w:color="auto"/>
            <w:bottom w:val="none" w:sz="0" w:space="0" w:color="auto"/>
            <w:right w:val="none" w:sz="0" w:space="0" w:color="auto"/>
          </w:divBdr>
        </w:div>
        <w:div w:id="39718288">
          <w:marLeft w:val="0"/>
          <w:marRight w:val="0"/>
          <w:marTop w:val="0"/>
          <w:marBottom w:val="0"/>
          <w:divBdr>
            <w:top w:val="none" w:sz="0" w:space="0" w:color="auto"/>
            <w:left w:val="none" w:sz="0" w:space="0" w:color="auto"/>
            <w:bottom w:val="none" w:sz="0" w:space="0" w:color="auto"/>
            <w:right w:val="none" w:sz="0" w:space="0" w:color="auto"/>
          </w:divBdr>
        </w:div>
        <w:div w:id="1383404695">
          <w:marLeft w:val="0"/>
          <w:marRight w:val="0"/>
          <w:marTop w:val="0"/>
          <w:marBottom w:val="0"/>
          <w:divBdr>
            <w:top w:val="none" w:sz="0" w:space="0" w:color="auto"/>
            <w:left w:val="none" w:sz="0" w:space="0" w:color="auto"/>
            <w:bottom w:val="none" w:sz="0" w:space="0" w:color="auto"/>
            <w:right w:val="none" w:sz="0" w:space="0" w:color="auto"/>
          </w:divBdr>
        </w:div>
        <w:div w:id="2115780904">
          <w:marLeft w:val="0"/>
          <w:marRight w:val="0"/>
          <w:marTop w:val="0"/>
          <w:marBottom w:val="0"/>
          <w:divBdr>
            <w:top w:val="none" w:sz="0" w:space="0" w:color="auto"/>
            <w:left w:val="none" w:sz="0" w:space="0" w:color="auto"/>
            <w:bottom w:val="none" w:sz="0" w:space="0" w:color="auto"/>
            <w:right w:val="none" w:sz="0" w:space="0" w:color="auto"/>
          </w:divBdr>
        </w:div>
        <w:div w:id="918366355">
          <w:marLeft w:val="0"/>
          <w:marRight w:val="0"/>
          <w:marTop w:val="0"/>
          <w:marBottom w:val="0"/>
          <w:divBdr>
            <w:top w:val="none" w:sz="0" w:space="0" w:color="auto"/>
            <w:left w:val="none" w:sz="0" w:space="0" w:color="auto"/>
            <w:bottom w:val="none" w:sz="0" w:space="0" w:color="auto"/>
            <w:right w:val="none" w:sz="0" w:space="0" w:color="auto"/>
          </w:divBdr>
        </w:div>
        <w:div w:id="888810239">
          <w:marLeft w:val="0"/>
          <w:marRight w:val="0"/>
          <w:marTop w:val="0"/>
          <w:marBottom w:val="0"/>
          <w:divBdr>
            <w:top w:val="none" w:sz="0" w:space="0" w:color="auto"/>
            <w:left w:val="none" w:sz="0" w:space="0" w:color="auto"/>
            <w:bottom w:val="none" w:sz="0" w:space="0" w:color="auto"/>
            <w:right w:val="none" w:sz="0" w:space="0" w:color="auto"/>
          </w:divBdr>
        </w:div>
        <w:div w:id="421292592">
          <w:marLeft w:val="0"/>
          <w:marRight w:val="0"/>
          <w:marTop w:val="0"/>
          <w:marBottom w:val="0"/>
          <w:divBdr>
            <w:top w:val="none" w:sz="0" w:space="0" w:color="auto"/>
            <w:left w:val="none" w:sz="0" w:space="0" w:color="auto"/>
            <w:bottom w:val="none" w:sz="0" w:space="0" w:color="auto"/>
            <w:right w:val="none" w:sz="0" w:space="0" w:color="auto"/>
          </w:divBdr>
        </w:div>
        <w:div w:id="1363749562">
          <w:marLeft w:val="0"/>
          <w:marRight w:val="0"/>
          <w:marTop w:val="0"/>
          <w:marBottom w:val="0"/>
          <w:divBdr>
            <w:top w:val="none" w:sz="0" w:space="0" w:color="auto"/>
            <w:left w:val="none" w:sz="0" w:space="0" w:color="auto"/>
            <w:bottom w:val="none" w:sz="0" w:space="0" w:color="auto"/>
            <w:right w:val="none" w:sz="0" w:space="0" w:color="auto"/>
          </w:divBdr>
        </w:div>
        <w:div w:id="884220228">
          <w:marLeft w:val="0"/>
          <w:marRight w:val="0"/>
          <w:marTop w:val="0"/>
          <w:marBottom w:val="0"/>
          <w:divBdr>
            <w:top w:val="none" w:sz="0" w:space="0" w:color="auto"/>
            <w:left w:val="none" w:sz="0" w:space="0" w:color="auto"/>
            <w:bottom w:val="none" w:sz="0" w:space="0" w:color="auto"/>
            <w:right w:val="none" w:sz="0" w:space="0" w:color="auto"/>
          </w:divBdr>
        </w:div>
        <w:div w:id="814298951">
          <w:marLeft w:val="0"/>
          <w:marRight w:val="0"/>
          <w:marTop w:val="0"/>
          <w:marBottom w:val="0"/>
          <w:divBdr>
            <w:top w:val="none" w:sz="0" w:space="0" w:color="auto"/>
            <w:left w:val="none" w:sz="0" w:space="0" w:color="auto"/>
            <w:bottom w:val="none" w:sz="0" w:space="0" w:color="auto"/>
            <w:right w:val="none" w:sz="0" w:space="0" w:color="auto"/>
          </w:divBdr>
        </w:div>
        <w:div w:id="901981806">
          <w:marLeft w:val="0"/>
          <w:marRight w:val="0"/>
          <w:marTop w:val="0"/>
          <w:marBottom w:val="0"/>
          <w:divBdr>
            <w:top w:val="none" w:sz="0" w:space="0" w:color="auto"/>
            <w:left w:val="none" w:sz="0" w:space="0" w:color="auto"/>
            <w:bottom w:val="none" w:sz="0" w:space="0" w:color="auto"/>
            <w:right w:val="none" w:sz="0" w:space="0" w:color="auto"/>
          </w:divBdr>
        </w:div>
        <w:div w:id="1687513857">
          <w:marLeft w:val="0"/>
          <w:marRight w:val="0"/>
          <w:marTop w:val="0"/>
          <w:marBottom w:val="0"/>
          <w:divBdr>
            <w:top w:val="none" w:sz="0" w:space="0" w:color="auto"/>
            <w:left w:val="none" w:sz="0" w:space="0" w:color="auto"/>
            <w:bottom w:val="none" w:sz="0" w:space="0" w:color="auto"/>
            <w:right w:val="none" w:sz="0" w:space="0" w:color="auto"/>
          </w:divBdr>
        </w:div>
        <w:div w:id="499127152">
          <w:marLeft w:val="0"/>
          <w:marRight w:val="0"/>
          <w:marTop w:val="0"/>
          <w:marBottom w:val="0"/>
          <w:divBdr>
            <w:top w:val="none" w:sz="0" w:space="0" w:color="auto"/>
            <w:left w:val="none" w:sz="0" w:space="0" w:color="auto"/>
            <w:bottom w:val="none" w:sz="0" w:space="0" w:color="auto"/>
            <w:right w:val="none" w:sz="0" w:space="0" w:color="auto"/>
          </w:divBdr>
        </w:div>
        <w:div w:id="1169367995">
          <w:marLeft w:val="0"/>
          <w:marRight w:val="0"/>
          <w:marTop w:val="0"/>
          <w:marBottom w:val="0"/>
          <w:divBdr>
            <w:top w:val="none" w:sz="0" w:space="0" w:color="auto"/>
            <w:left w:val="none" w:sz="0" w:space="0" w:color="auto"/>
            <w:bottom w:val="none" w:sz="0" w:space="0" w:color="auto"/>
            <w:right w:val="none" w:sz="0" w:space="0" w:color="auto"/>
          </w:divBdr>
        </w:div>
        <w:div w:id="1233353516">
          <w:marLeft w:val="0"/>
          <w:marRight w:val="0"/>
          <w:marTop w:val="0"/>
          <w:marBottom w:val="0"/>
          <w:divBdr>
            <w:top w:val="none" w:sz="0" w:space="0" w:color="auto"/>
            <w:left w:val="none" w:sz="0" w:space="0" w:color="auto"/>
            <w:bottom w:val="none" w:sz="0" w:space="0" w:color="auto"/>
            <w:right w:val="none" w:sz="0" w:space="0" w:color="auto"/>
          </w:divBdr>
        </w:div>
        <w:div w:id="2102951389">
          <w:marLeft w:val="0"/>
          <w:marRight w:val="0"/>
          <w:marTop w:val="0"/>
          <w:marBottom w:val="0"/>
          <w:divBdr>
            <w:top w:val="none" w:sz="0" w:space="0" w:color="auto"/>
            <w:left w:val="none" w:sz="0" w:space="0" w:color="auto"/>
            <w:bottom w:val="none" w:sz="0" w:space="0" w:color="auto"/>
            <w:right w:val="none" w:sz="0" w:space="0" w:color="auto"/>
          </w:divBdr>
        </w:div>
      </w:divsChild>
    </w:div>
    <w:div w:id="1166094773">
      <w:bodyDiv w:val="1"/>
      <w:marLeft w:val="0"/>
      <w:marRight w:val="0"/>
      <w:marTop w:val="0"/>
      <w:marBottom w:val="0"/>
      <w:divBdr>
        <w:top w:val="none" w:sz="0" w:space="0" w:color="auto"/>
        <w:left w:val="none" w:sz="0" w:space="0" w:color="auto"/>
        <w:bottom w:val="none" w:sz="0" w:space="0" w:color="auto"/>
        <w:right w:val="none" w:sz="0" w:space="0" w:color="auto"/>
      </w:divBdr>
    </w:div>
    <w:div w:id="1792087824">
      <w:bodyDiv w:val="1"/>
      <w:marLeft w:val="0"/>
      <w:marRight w:val="0"/>
      <w:marTop w:val="0"/>
      <w:marBottom w:val="0"/>
      <w:divBdr>
        <w:top w:val="none" w:sz="0" w:space="0" w:color="auto"/>
        <w:left w:val="none" w:sz="0" w:space="0" w:color="auto"/>
        <w:bottom w:val="none" w:sz="0" w:space="0" w:color="auto"/>
        <w:right w:val="none" w:sz="0" w:space="0" w:color="auto"/>
      </w:divBdr>
    </w:div>
    <w:div w:id="21208327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b3c.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iFunded.de" TargetMode="External"/><Relationship Id="rId10" Type="http://schemas.openxmlformats.org/officeDocument/2006/relationships/hyperlink" Target="mailto:evers@pb3c.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6768E-AC55-A44C-A841-70478E55B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4317</Characters>
  <Application>Microsoft Macintosh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ms</Company>
  <LinksUpToDate>false</LinksUpToDate>
  <CharactersWithSpaces>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dc:creator>
  <cp:lastModifiedBy>Microsoft Office User</cp:lastModifiedBy>
  <cp:revision>2</cp:revision>
  <cp:lastPrinted>2016-07-12T14:07:00Z</cp:lastPrinted>
  <dcterms:created xsi:type="dcterms:W3CDTF">2017-04-20T08:44:00Z</dcterms:created>
  <dcterms:modified xsi:type="dcterms:W3CDTF">2017-04-20T08:44:00Z</dcterms:modified>
</cp:coreProperties>
</file>